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3F" w:rsidRDefault="00B4223F" w:rsidP="00F43140">
      <w:pPr>
        <w:pStyle w:val="Standard"/>
        <w:ind w:left="1985" w:right="327"/>
        <w:jc w:val="center"/>
        <w:rPr>
          <w:b/>
          <w:u w:val="single"/>
        </w:rPr>
      </w:pPr>
      <w:r>
        <w:rPr>
          <w:b/>
          <w:u w:val="single"/>
        </w:rPr>
        <w:t>MUNICIPALITÉ DE PORT-DANIEL–GASCONS</w:t>
      </w:r>
    </w:p>
    <w:p w:rsidR="00B4223F" w:rsidRDefault="00B4223F" w:rsidP="00F43140">
      <w:pPr>
        <w:pStyle w:val="Standard"/>
        <w:ind w:left="1985" w:right="327"/>
        <w:jc w:val="center"/>
        <w:rPr>
          <w:b/>
          <w:u w:val="single"/>
        </w:rPr>
      </w:pPr>
      <w:r>
        <w:rPr>
          <w:b/>
          <w:u w:val="single"/>
        </w:rPr>
        <w:t xml:space="preserve">LE </w:t>
      </w:r>
      <w:r w:rsidR="005150C0">
        <w:rPr>
          <w:b/>
          <w:u w:val="single"/>
        </w:rPr>
        <w:t>20</w:t>
      </w:r>
      <w:r w:rsidR="002A5653">
        <w:rPr>
          <w:b/>
          <w:u w:val="single"/>
        </w:rPr>
        <w:t xml:space="preserve"> DÉCEMBRE</w:t>
      </w:r>
      <w:r w:rsidR="000F3C47">
        <w:rPr>
          <w:b/>
          <w:u w:val="single"/>
        </w:rPr>
        <w:t xml:space="preserve"> 2016</w:t>
      </w:r>
    </w:p>
    <w:p w:rsidR="00B4223F" w:rsidRDefault="00B4223F" w:rsidP="00F43140">
      <w:pPr>
        <w:pStyle w:val="Standard"/>
        <w:ind w:left="1985" w:right="327"/>
        <w:jc w:val="center"/>
        <w:rPr>
          <w:b/>
          <w:u w:val="single"/>
        </w:rPr>
      </w:pPr>
    </w:p>
    <w:p w:rsidR="00AA69D5" w:rsidRDefault="00AA69D5" w:rsidP="000F3C47">
      <w:pPr>
        <w:pStyle w:val="Standard"/>
        <w:ind w:left="1985" w:right="327"/>
        <w:jc w:val="both"/>
      </w:pPr>
      <w:r>
        <w:t>Procès-verbal de la séance extraordinaire du conseil de la municipalité de Port-Daniel</w:t>
      </w:r>
      <w:r w:rsidR="00BD3AFA">
        <w:t>–</w:t>
      </w:r>
      <w:r>
        <w:t xml:space="preserve">Gascons, tenue le </w:t>
      </w:r>
      <w:r w:rsidR="005150C0">
        <w:t>20</w:t>
      </w:r>
      <w:r w:rsidR="002A5653">
        <w:t xml:space="preserve"> décembre</w:t>
      </w:r>
      <w:r w:rsidR="000F3C47">
        <w:t xml:space="preserve"> 2016</w:t>
      </w:r>
      <w:r>
        <w:t xml:space="preserve"> à la Maison Le</w:t>
      </w:r>
      <w:r w:rsidR="00D85427">
        <w:t>G</w:t>
      </w:r>
      <w:r>
        <w:t xml:space="preserve">rand, sous la présidence de monsieur </w:t>
      </w:r>
      <w:r w:rsidR="00194AE2">
        <w:t>Henri Grenier</w:t>
      </w:r>
      <w:r>
        <w:t>, maire et à laquelle étaient présents l</w:t>
      </w:r>
      <w:r w:rsidR="00562959">
        <w:t>a</w:t>
      </w:r>
      <w:r>
        <w:t xml:space="preserve"> conseillère et</w:t>
      </w:r>
      <w:r w:rsidR="001D533E">
        <w:t xml:space="preserve"> les</w:t>
      </w:r>
      <w:r>
        <w:t xml:space="preserve"> conseillers suivants :</w:t>
      </w:r>
    </w:p>
    <w:p w:rsidR="00D85427" w:rsidRDefault="00D85427" w:rsidP="000F3C47">
      <w:pPr>
        <w:pStyle w:val="Standard"/>
        <w:ind w:left="1985" w:right="327"/>
        <w:jc w:val="both"/>
      </w:pPr>
    </w:p>
    <w:p w:rsidR="00BD3AFA" w:rsidRDefault="00D85427" w:rsidP="000F3C47">
      <w:pPr>
        <w:pStyle w:val="Standard"/>
        <w:ind w:left="1985" w:right="327"/>
        <w:jc w:val="both"/>
      </w:pPr>
      <w:r>
        <w:t>M</w:t>
      </w:r>
      <w:r w:rsidR="00562959">
        <w:t>a</w:t>
      </w:r>
      <w:r w:rsidR="000F3C47">
        <w:t>dame</w:t>
      </w:r>
      <w:r w:rsidR="001D533E">
        <w:t xml:space="preserve"> Juliette Duguay</w:t>
      </w:r>
      <w:r w:rsidR="00557EFC">
        <w:t xml:space="preserve"> </w:t>
      </w:r>
    </w:p>
    <w:p w:rsidR="00F01F2D" w:rsidRDefault="00AA69D5" w:rsidP="000F3C47">
      <w:pPr>
        <w:pStyle w:val="Standard"/>
        <w:ind w:left="1985" w:right="327"/>
        <w:jc w:val="both"/>
      </w:pPr>
      <w:r>
        <w:t>Messieurs</w:t>
      </w:r>
      <w:r w:rsidR="00557EFC">
        <w:t xml:space="preserve"> </w:t>
      </w:r>
      <w:r w:rsidR="001D533E">
        <w:t>Hartley Lepage</w:t>
      </w:r>
      <w:r w:rsidR="002A5653">
        <w:t>, Gaétan Delarosbil</w:t>
      </w:r>
      <w:r w:rsidR="001D533E">
        <w:t xml:space="preserve"> et Jean-Marc Allain.</w:t>
      </w:r>
    </w:p>
    <w:p w:rsidR="00562959" w:rsidRDefault="00562959" w:rsidP="000F3C47">
      <w:pPr>
        <w:pStyle w:val="Standard"/>
        <w:ind w:left="1985" w:right="327"/>
        <w:jc w:val="both"/>
      </w:pPr>
      <w:r>
        <w:t>Madame Annie Anglehart et Richard Béliveau sont absents de la présente séance.</w:t>
      </w:r>
    </w:p>
    <w:p w:rsidR="00562959" w:rsidRDefault="00562959" w:rsidP="000F3C47">
      <w:pPr>
        <w:pStyle w:val="Standard"/>
        <w:ind w:left="1985" w:right="327"/>
        <w:jc w:val="both"/>
      </w:pPr>
    </w:p>
    <w:p w:rsidR="00AA69D5" w:rsidRDefault="00AA69D5" w:rsidP="000F3C47">
      <w:pPr>
        <w:pStyle w:val="Standard"/>
        <w:ind w:left="1985" w:right="327"/>
        <w:jc w:val="both"/>
      </w:pPr>
      <w:r>
        <w:t xml:space="preserve">Était également présente à cette séance, madame </w:t>
      </w:r>
      <w:r w:rsidR="00194AE2">
        <w:t>Chantal Vignet</w:t>
      </w:r>
      <w:r>
        <w:t>, directrice gé</w:t>
      </w:r>
      <w:r w:rsidR="00194AE2">
        <w:t>nérale et secrétaire-trésorière.</w:t>
      </w:r>
    </w:p>
    <w:p w:rsidR="00DE78F7" w:rsidRDefault="00DE78F7" w:rsidP="000F3C47">
      <w:pPr>
        <w:pStyle w:val="Standard"/>
        <w:ind w:left="1985" w:right="327"/>
        <w:jc w:val="both"/>
      </w:pPr>
    </w:p>
    <w:p w:rsidR="00DE78F7" w:rsidRPr="00B8699E" w:rsidRDefault="00DE78F7" w:rsidP="000F3C47">
      <w:pPr>
        <w:ind w:left="1985" w:right="327"/>
        <w:jc w:val="both"/>
        <w:rPr>
          <w:sz w:val="24"/>
          <w:szCs w:val="24"/>
        </w:rPr>
      </w:pPr>
      <w:r w:rsidRPr="00B8699E">
        <w:rPr>
          <w:sz w:val="24"/>
          <w:szCs w:val="24"/>
        </w:rPr>
        <w:t xml:space="preserve">Pour cette séance, il est constaté que l’avis aux fins des présentes a été signifié à tous les membres du conseil de la manière prescrite par l’article 153 du code municipal. Tous confirment la réception dudit avis. </w:t>
      </w:r>
    </w:p>
    <w:p w:rsidR="00557EFC" w:rsidRDefault="00557EFC" w:rsidP="000F3C47">
      <w:pPr>
        <w:pStyle w:val="Standard"/>
        <w:ind w:left="1985" w:right="327"/>
        <w:jc w:val="both"/>
      </w:pPr>
    </w:p>
    <w:p w:rsidR="00296DA6" w:rsidRDefault="00AA69D5" w:rsidP="000F3C47">
      <w:pPr>
        <w:pStyle w:val="Standard"/>
        <w:ind w:left="1985" w:right="327"/>
        <w:jc w:val="both"/>
      </w:pPr>
      <w:r>
        <w:t xml:space="preserve">Après avoir constaté qu’il y a quorum, monsieur le maire ouvre la séance à </w:t>
      </w:r>
      <w:r w:rsidR="00194AE2">
        <w:t>1</w:t>
      </w:r>
      <w:r w:rsidR="0038312B">
        <w:t>9h00</w:t>
      </w:r>
      <w:r w:rsidR="00194AE2">
        <w:t>.</w:t>
      </w:r>
    </w:p>
    <w:p w:rsidR="0072273D" w:rsidRDefault="0072273D" w:rsidP="000F3C47">
      <w:pPr>
        <w:pStyle w:val="Standard"/>
        <w:ind w:left="1985" w:right="327"/>
        <w:jc w:val="both"/>
      </w:pPr>
    </w:p>
    <w:p w:rsidR="0072273D" w:rsidRDefault="0072273D" w:rsidP="000F3C47">
      <w:pPr>
        <w:pStyle w:val="Standard"/>
        <w:ind w:left="1985" w:right="327"/>
        <w:jc w:val="both"/>
      </w:pPr>
      <w:r>
        <w:t>Les points à l'ordre du jour sont:</w:t>
      </w:r>
    </w:p>
    <w:p w:rsidR="0072273D" w:rsidRDefault="0072273D" w:rsidP="000F3C47">
      <w:pPr>
        <w:pStyle w:val="Standard"/>
        <w:ind w:left="1985" w:right="327"/>
        <w:jc w:val="both"/>
      </w:pPr>
    </w:p>
    <w:p w:rsidR="0072273D" w:rsidRDefault="0072273D" w:rsidP="002C20A8">
      <w:pPr>
        <w:pStyle w:val="Standard"/>
        <w:ind w:left="1985" w:right="327"/>
        <w:jc w:val="both"/>
      </w:pPr>
      <w:r>
        <w:t xml:space="preserve">01- </w:t>
      </w:r>
      <w:r w:rsidR="002C20A8">
        <w:t xml:space="preserve">   </w:t>
      </w:r>
      <w:r w:rsidR="002A5653">
        <w:t>Discours du maire</w:t>
      </w:r>
      <w:r w:rsidR="007E356D">
        <w:t xml:space="preserve"> ;</w:t>
      </w:r>
    </w:p>
    <w:p w:rsidR="000F3C47" w:rsidRDefault="000F3C47" w:rsidP="002C20A8">
      <w:pPr>
        <w:pStyle w:val="Standard"/>
        <w:ind w:left="2552" w:right="327" w:hanging="567"/>
        <w:jc w:val="both"/>
      </w:pPr>
      <w:r>
        <w:t>02-</w:t>
      </w:r>
      <w:r w:rsidR="002A5653">
        <w:tab/>
      </w:r>
      <w:r w:rsidR="00B54588">
        <w:t xml:space="preserve">Demande d'aide financière </w:t>
      </w:r>
      <w:r w:rsidR="002A5653">
        <w:t xml:space="preserve">dans le cadre du Programme </w:t>
      </w:r>
      <w:proofErr w:type="spellStart"/>
      <w:r w:rsidR="002A5653">
        <w:t>PIQM</w:t>
      </w:r>
      <w:proofErr w:type="spellEnd"/>
      <w:r w:rsidR="002A5653">
        <w:t xml:space="preserve"> (conversion du Complexe municipal)</w:t>
      </w:r>
      <w:r w:rsidR="007E356D">
        <w:t xml:space="preserve"> ;</w:t>
      </w:r>
    </w:p>
    <w:p w:rsidR="004613A3" w:rsidRDefault="000F3C47" w:rsidP="002C20A8">
      <w:pPr>
        <w:pStyle w:val="Standard"/>
        <w:ind w:left="2552" w:right="327" w:hanging="567"/>
        <w:jc w:val="both"/>
      </w:pPr>
      <w:r>
        <w:t>03-</w:t>
      </w:r>
      <w:r w:rsidR="002A5653">
        <w:tab/>
        <w:t>Comptes à payer</w:t>
      </w:r>
      <w:r w:rsidR="007E356D">
        <w:t xml:space="preserve"> </w:t>
      </w:r>
      <w:r w:rsidR="004613A3">
        <w:t>;</w:t>
      </w:r>
    </w:p>
    <w:p w:rsidR="00B54588" w:rsidRDefault="00B54588" w:rsidP="002C20A8">
      <w:pPr>
        <w:pStyle w:val="Standard"/>
        <w:ind w:left="2552" w:right="327" w:hanging="567"/>
        <w:jc w:val="both"/>
      </w:pPr>
      <w:r>
        <w:t>04-</w:t>
      </w:r>
      <w:r w:rsidR="002A5653">
        <w:tab/>
        <w:t xml:space="preserve">Dossier Ciment </w:t>
      </w:r>
      <w:proofErr w:type="spellStart"/>
      <w:r w:rsidR="002A5653">
        <w:t>McInnis</w:t>
      </w:r>
      <w:proofErr w:type="spellEnd"/>
      <w:r>
        <w:t xml:space="preserve"> ;</w:t>
      </w:r>
    </w:p>
    <w:p w:rsidR="002A5653" w:rsidRDefault="002A5653" w:rsidP="002C20A8">
      <w:pPr>
        <w:pStyle w:val="Standard"/>
        <w:ind w:left="2552" w:right="327" w:hanging="567"/>
        <w:jc w:val="both"/>
      </w:pPr>
      <w:r>
        <w:t>05-</w:t>
      </w:r>
      <w:r>
        <w:tab/>
        <w:t>Participation à l'étude d'opportunité visant la mise en commun en sécurité incendie ;</w:t>
      </w:r>
    </w:p>
    <w:p w:rsidR="002A5653" w:rsidRDefault="002A5653" w:rsidP="002C20A8">
      <w:pPr>
        <w:pStyle w:val="Standard"/>
        <w:ind w:left="2552" w:right="327" w:hanging="567"/>
        <w:jc w:val="both"/>
      </w:pPr>
      <w:r>
        <w:t>06-</w:t>
      </w:r>
      <w:r>
        <w:tab/>
        <w:t>Modification de la résolution numéro 2016-12-434 concernant les heures d'ouverture de la patinoire ;</w:t>
      </w:r>
    </w:p>
    <w:p w:rsidR="002A5653" w:rsidRDefault="002A5653" w:rsidP="002C20A8">
      <w:pPr>
        <w:pStyle w:val="Standard"/>
        <w:ind w:left="2552" w:right="327" w:hanging="567"/>
        <w:jc w:val="both"/>
      </w:pPr>
      <w:r>
        <w:t>07-</w:t>
      </w:r>
      <w:r>
        <w:tab/>
        <w:t>Modification de la résolution numéro 2016-12-440 concernant le calendrier des séances ordinaires 2017 ;</w:t>
      </w:r>
    </w:p>
    <w:p w:rsidR="0072273D" w:rsidRDefault="007E356D" w:rsidP="002C20A8">
      <w:pPr>
        <w:pStyle w:val="Standard"/>
        <w:ind w:left="1985" w:right="327"/>
        <w:jc w:val="both"/>
      </w:pPr>
      <w:r>
        <w:t>0</w:t>
      </w:r>
      <w:r w:rsidR="002A5653">
        <w:t>8</w:t>
      </w:r>
      <w:r w:rsidR="001D533E">
        <w:t>-</w:t>
      </w:r>
      <w:r w:rsidR="00D32BE3">
        <w:t xml:space="preserve"> </w:t>
      </w:r>
      <w:r w:rsidR="0072273D">
        <w:t xml:space="preserve"> </w:t>
      </w:r>
      <w:r w:rsidR="002C20A8">
        <w:t xml:space="preserve">  </w:t>
      </w:r>
      <w:r w:rsidR="0072273D">
        <w:t>Période de questions ;</w:t>
      </w:r>
    </w:p>
    <w:p w:rsidR="0072273D" w:rsidRDefault="007E356D" w:rsidP="002C20A8">
      <w:pPr>
        <w:pStyle w:val="Standard"/>
        <w:ind w:left="1985" w:right="327"/>
        <w:jc w:val="both"/>
      </w:pPr>
      <w:r>
        <w:t>0</w:t>
      </w:r>
      <w:r w:rsidR="002A5653">
        <w:t>9</w:t>
      </w:r>
      <w:r w:rsidR="0072273D">
        <w:t xml:space="preserve">- </w:t>
      </w:r>
      <w:r w:rsidR="001D533E">
        <w:t xml:space="preserve"> </w:t>
      </w:r>
      <w:r w:rsidR="002C20A8">
        <w:t xml:space="preserve">  </w:t>
      </w:r>
      <w:r w:rsidR="0072273D">
        <w:t>Levée de la séance.</w:t>
      </w:r>
    </w:p>
    <w:p w:rsidR="0072273D" w:rsidRDefault="00AA69D5" w:rsidP="0086471D">
      <w:pPr>
        <w:pStyle w:val="Standard"/>
        <w:ind w:left="2268" w:right="327"/>
        <w:jc w:val="both"/>
        <w:rPr>
          <w:b/>
          <w:u w:val="single"/>
        </w:rPr>
      </w:pPr>
      <w:r>
        <w:t xml:space="preserve">  </w:t>
      </w:r>
    </w:p>
    <w:p w:rsidR="00512584" w:rsidRDefault="00512584" w:rsidP="00512584">
      <w:pPr>
        <w:pStyle w:val="Standard"/>
        <w:tabs>
          <w:tab w:val="left" w:pos="1985"/>
        </w:tabs>
        <w:ind w:left="1985" w:right="327"/>
        <w:jc w:val="center"/>
        <w:rPr>
          <w:b/>
          <w:u w:val="single"/>
        </w:rPr>
      </w:pPr>
      <w:r>
        <w:rPr>
          <w:b/>
          <w:u w:val="single"/>
        </w:rPr>
        <w:t>DISCOURS DU MAIRE</w:t>
      </w:r>
    </w:p>
    <w:p w:rsidR="00512584" w:rsidRPr="006A76D8" w:rsidRDefault="00512584" w:rsidP="00512584">
      <w:pPr>
        <w:pStyle w:val="Standard"/>
        <w:tabs>
          <w:tab w:val="left" w:pos="1985"/>
        </w:tabs>
        <w:ind w:left="1985" w:right="327"/>
        <w:jc w:val="center"/>
        <w:rPr>
          <w:b/>
          <w:u w:val="single"/>
        </w:rPr>
      </w:pPr>
      <w:r>
        <w:rPr>
          <w:b/>
          <w:u w:val="single"/>
        </w:rPr>
        <w:t xml:space="preserve"> </w:t>
      </w:r>
    </w:p>
    <w:p w:rsidR="00512584" w:rsidRPr="006A76D8" w:rsidRDefault="00512584" w:rsidP="00512584">
      <w:pPr>
        <w:tabs>
          <w:tab w:val="left" w:pos="1418"/>
          <w:tab w:val="left" w:pos="1985"/>
        </w:tabs>
        <w:ind w:left="1985" w:right="327"/>
        <w:jc w:val="both"/>
        <w:rPr>
          <w:sz w:val="24"/>
          <w:szCs w:val="24"/>
        </w:rPr>
      </w:pPr>
      <w:r>
        <w:rPr>
          <w:sz w:val="24"/>
          <w:szCs w:val="24"/>
        </w:rPr>
        <w:t>Conformément à l'article 955 du Code municipal, monsieur le maire, Henri Grenier fait rapport sur la situation financière de la municipalité.  Ce rapport sera envoyé par voie postale aux citoyens de la municipalité.</w:t>
      </w:r>
    </w:p>
    <w:p w:rsidR="00637FAE" w:rsidRDefault="00637FAE" w:rsidP="004276AF">
      <w:pPr>
        <w:tabs>
          <w:tab w:val="left" w:pos="8505"/>
          <w:tab w:val="left" w:pos="8789"/>
        </w:tabs>
        <w:ind w:left="1985" w:right="43"/>
        <w:jc w:val="center"/>
        <w:rPr>
          <w:b/>
          <w:sz w:val="24"/>
          <w:u w:val="single"/>
        </w:rPr>
      </w:pPr>
    </w:p>
    <w:p w:rsidR="0043319E" w:rsidRDefault="00512584" w:rsidP="004276AF">
      <w:pPr>
        <w:tabs>
          <w:tab w:val="left" w:pos="8505"/>
          <w:tab w:val="left" w:pos="8789"/>
        </w:tabs>
        <w:ind w:left="1985" w:right="43"/>
        <w:jc w:val="center"/>
        <w:rPr>
          <w:b/>
          <w:sz w:val="24"/>
          <w:u w:val="single"/>
        </w:rPr>
      </w:pPr>
      <w:r>
        <w:rPr>
          <w:b/>
          <w:sz w:val="24"/>
          <w:u w:val="single"/>
        </w:rPr>
        <w:t>RÉSOLUTION NUMÉRO 2016-12-448</w:t>
      </w:r>
    </w:p>
    <w:p w:rsidR="0017417D" w:rsidRDefault="00637FAE" w:rsidP="004276AF">
      <w:pPr>
        <w:tabs>
          <w:tab w:val="left" w:pos="8505"/>
          <w:tab w:val="left" w:pos="8789"/>
        </w:tabs>
        <w:ind w:left="1985" w:right="43"/>
        <w:jc w:val="center"/>
        <w:rPr>
          <w:b/>
          <w:sz w:val="24"/>
          <w:u w:val="single"/>
        </w:rPr>
      </w:pPr>
      <w:r>
        <w:rPr>
          <w:b/>
          <w:sz w:val="24"/>
          <w:u w:val="single"/>
        </w:rPr>
        <w:t>DEMANDE D'AIDE</w:t>
      </w:r>
      <w:r w:rsidR="006A424A">
        <w:rPr>
          <w:b/>
          <w:sz w:val="24"/>
          <w:u w:val="single"/>
        </w:rPr>
        <w:t xml:space="preserve"> FINANCIÈRE</w:t>
      </w:r>
    </w:p>
    <w:p w:rsidR="00512584" w:rsidRDefault="00512584" w:rsidP="004276AF">
      <w:pPr>
        <w:tabs>
          <w:tab w:val="left" w:pos="8505"/>
          <w:tab w:val="left" w:pos="8789"/>
        </w:tabs>
        <w:ind w:left="1985" w:right="43"/>
        <w:jc w:val="center"/>
        <w:rPr>
          <w:b/>
          <w:sz w:val="24"/>
          <w:u w:val="single"/>
        </w:rPr>
      </w:pPr>
      <w:r>
        <w:rPr>
          <w:b/>
          <w:sz w:val="24"/>
          <w:u w:val="single"/>
        </w:rPr>
        <w:t xml:space="preserve">PROGRAMME </w:t>
      </w:r>
      <w:proofErr w:type="spellStart"/>
      <w:r>
        <w:rPr>
          <w:b/>
          <w:sz w:val="24"/>
          <w:u w:val="single"/>
        </w:rPr>
        <w:t>PIQM</w:t>
      </w:r>
      <w:proofErr w:type="spellEnd"/>
      <w:r>
        <w:rPr>
          <w:b/>
          <w:sz w:val="24"/>
          <w:u w:val="single"/>
        </w:rPr>
        <w:t xml:space="preserve"> </w:t>
      </w:r>
    </w:p>
    <w:p w:rsidR="006A424A" w:rsidRDefault="00512584" w:rsidP="004276AF">
      <w:pPr>
        <w:tabs>
          <w:tab w:val="left" w:pos="8505"/>
          <w:tab w:val="left" w:pos="8789"/>
        </w:tabs>
        <w:ind w:left="1985" w:right="43"/>
        <w:jc w:val="center"/>
        <w:rPr>
          <w:b/>
          <w:sz w:val="24"/>
          <w:u w:val="single"/>
        </w:rPr>
      </w:pPr>
      <w:r>
        <w:rPr>
          <w:b/>
          <w:sz w:val="24"/>
          <w:u w:val="single"/>
        </w:rPr>
        <w:t>(CONVERSION DU COMPLEXE MUNICIPAL)</w:t>
      </w:r>
    </w:p>
    <w:p w:rsidR="005150C0" w:rsidRDefault="005150C0" w:rsidP="004276AF">
      <w:pPr>
        <w:tabs>
          <w:tab w:val="left" w:pos="8505"/>
        </w:tabs>
        <w:ind w:left="1985" w:right="327"/>
        <w:jc w:val="both"/>
        <w:rPr>
          <w:sz w:val="24"/>
        </w:rPr>
      </w:pPr>
    </w:p>
    <w:p w:rsidR="005150C0" w:rsidRDefault="005150C0" w:rsidP="004276AF">
      <w:pPr>
        <w:tabs>
          <w:tab w:val="left" w:pos="8505"/>
        </w:tabs>
        <w:ind w:left="1985" w:right="327"/>
        <w:jc w:val="both"/>
        <w:rPr>
          <w:sz w:val="24"/>
        </w:rPr>
      </w:pPr>
      <w:r w:rsidRPr="005150C0">
        <w:rPr>
          <w:sz w:val="24"/>
        </w:rPr>
        <w:t>I</w:t>
      </w:r>
      <w:r w:rsidR="005435C8" w:rsidRPr="005150C0">
        <w:rPr>
          <w:sz w:val="24"/>
        </w:rPr>
        <w:t>l</w:t>
      </w:r>
      <w:r w:rsidR="005435C8">
        <w:rPr>
          <w:sz w:val="24"/>
        </w:rPr>
        <w:t xml:space="preserve"> est proposé par</w:t>
      </w:r>
      <w:r w:rsidR="00FB282F">
        <w:rPr>
          <w:sz w:val="24"/>
        </w:rPr>
        <w:t xml:space="preserve"> monsieur Gaétan Delarosbil</w:t>
      </w:r>
      <w:r w:rsidR="005F3EAC">
        <w:rPr>
          <w:sz w:val="24"/>
        </w:rPr>
        <w:t>,</w:t>
      </w:r>
      <w:r w:rsidR="005435C8">
        <w:rPr>
          <w:sz w:val="24"/>
        </w:rPr>
        <w:t xml:space="preserve"> appuyé par</w:t>
      </w:r>
      <w:r w:rsidR="00FB282F">
        <w:rPr>
          <w:sz w:val="24"/>
        </w:rPr>
        <w:t xml:space="preserve"> monsieur Jean-Marc Allain </w:t>
      </w:r>
      <w:r w:rsidR="005435C8">
        <w:rPr>
          <w:sz w:val="24"/>
        </w:rPr>
        <w:t>et résolu</w:t>
      </w:r>
      <w:r w:rsidR="00FB6BA6">
        <w:rPr>
          <w:sz w:val="24"/>
        </w:rPr>
        <w:t xml:space="preserve"> </w:t>
      </w:r>
    </w:p>
    <w:p w:rsidR="005150C0" w:rsidRDefault="005150C0" w:rsidP="004276AF">
      <w:pPr>
        <w:tabs>
          <w:tab w:val="left" w:pos="8505"/>
        </w:tabs>
        <w:ind w:left="1985" w:right="327"/>
        <w:jc w:val="both"/>
        <w:rPr>
          <w:sz w:val="24"/>
        </w:rPr>
      </w:pPr>
    </w:p>
    <w:p w:rsidR="005150C0" w:rsidRDefault="005150C0" w:rsidP="004276AF">
      <w:pPr>
        <w:tabs>
          <w:tab w:val="left" w:pos="8505"/>
        </w:tabs>
        <w:ind w:left="1985" w:right="327"/>
        <w:jc w:val="both"/>
        <w:rPr>
          <w:sz w:val="24"/>
        </w:rPr>
      </w:pPr>
      <w:r>
        <w:rPr>
          <w:sz w:val="24"/>
        </w:rPr>
        <w:t>QUE</w:t>
      </w:r>
      <w:r w:rsidR="00FB6BA6">
        <w:rPr>
          <w:sz w:val="24"/>
        </w:rPr>
        <w:t xml:space="preserve"> la Municipalité de P</w:t>
      </w:r>
      <w:r>
        <w:rPr>
          <w:sz w:val="24"/>
        </w:rPr>
        <w:t>ort-Daniel–Gascons autorise la directrice générale, madame Chantal Vignet à faire une demande d'aide financière dans le cadre du Programme d'infrastructures Québec-Municipalités (</w:t>
      </w:r>
      <w:proofErr w:type="spellStart"/>
      <w:r>
        <w:rPr>
          <w:sz w:val="24"/>
        </w:rPr>
        <w:t>PIQM</w:t>
      </w:r>
      <w:proofErr w:type="spellEnd"/>
      <w:r>
        <w:rPr>
          <w:sz w:val="24"/>
        </w:rPr>
        <w:t>) ainsi que toute autre demande auprès des instances concernées et ce, pour la conversion du complexe municipal ;</w:t>
      </w:r>
    </w:p>
    <w:p w:rsidR="005150C0" w:rsidRDefault="005150C0" w:rsidP="004276AF">
      <w:pPr>
        <w:tabs>
          <w:tab w:val="left" w:pos="8505"/>
        </w:tabs>
        <w:ind w:left="1985" w:right="327"/>
        <w:jc w:val="both"/>
        <w:rPr>
          <w:sz w:val="24"/>
        </w:rPr>
      </w:pPr>
    </w:p>
    <w:p w:rsidR="00637FAE" w:rsidRDefault="005150C0" w:rsidP="004276AF">
      <w:pPr>
        <w:tabs>
          <w:tab w:val="left" w:pos="8505"/>
        </w:tabs>
        <w:ind w:left="1985" w:right="327"/>
        <w:jc w:val="both"/>
        <w:rPr>
          <w:sz w:val="24"/>
        </w:rPr>
      </w:pPr>
      <w:r>
        <w:rPr>
          <w:sz w:val="24"/>
        </w:rPr>
        <w:lastRenderedPageBreak/>
        <w:t xml:space="preserve">QUE la municipalité de Port-Daniel–Gascons autorise la directrice générale, madame Chantal Vignet à signer tous les documents relatifs </w:t>
      </w:r>
      <w:r w:rsidR="00C555CD">
        <w:rPr>
          <w:sz w:val="24"/>
        </w:rPr>
        <w:t xml:space="preserve">à </w:t>
      </w:r>
      <w:proofErr w:type="spellStart"/>
      <w:r w:rsidR="00C555CD">
        <w:rPr>
          <w:sz w:val="24"/>
        </w:rPr>
        <w:t>cesdites</w:t>
      </w:r>
      <w:proofErr w:type="spellEnd"/>
      <w:r w:rsidR="00C555CD">
        <w:rPr>
          <w:sz w:val="24"/>
        </w:rPr>
        <w:t xml:space="preserve"> demandes.</w:t>
      </w:r>
    </w:p>
    <w:p w:rsidR="00C555CD" w:rsidRDefault="00C555CD" w:rsidP="004276AF">
      <w:pPr>
        <w:tabs>
          <w:tab w:val="left" w:pos="8505"/>
        </w:tabs>
        <w:ind w:left="1985" w:right="327"/>
        <w:jc w:val="both"/>
        <w:rPr>
          <w:sz w:val="24"/>
        </w:rPr>
      </w:pPr>
    </w:p>
    <w:p w:rsidR="00231A29" w:rsidRDefault="00231A29" w:rsidP="004276AF">
      <w:pPr>
        <w:tabs>
          <w:tab w:val="left" w:pos="8505"/>
        </w:tabs>
        <w:ind w:left="1985" w:right="327"/>
        <w:jc w:val="both"/>
        <w:rPr>
          <w:b/>
          <w:sz w:val="24"/>
        </w:rPr>
      </w:pPr>
      <w:r w:rsidRPr="00231A29">
        <w:rPr>
          <w:b/>
          <w:sz w:val="24"/>
        </w:rPr>
        <w:t>Adopté à l'unanimité des conseillers.</w:t>
      </w:r>
    </w:p>
    <w:p w:rsidR="00D43196" w:rsidRDefault="00D43196" w:rsidP="00D43196">
      <w:pPr>
        <w:tabs>
          <w:tab w:val="left" w:pos="8505"/>
        </w:tabs>
        <w:ind w:left="1985" w:right="327"/>
        <w:jc w:val="center"/>
        <w:rPr>
          <w:b/>
          <w:sz w:val="24"/>
          <w:u w:val="single"/>
        </w:rPr>
      </w:pPr>
    </w:p>
    <w:p w:rsidR="00E919FA" w:rsidRDefault="00E919FA" w:rsidP="00E919FA">
      <w:pPr>
        <w:tabs>
          <w:tab w:val="left" w:pos="8505"/>
        </w:tabs>
        <w:ind w:left="1985" w:right="327"/>
        <w:jc w:val="center"/>
        <w:rPr>
          <w:b/>
          <w:sz w:val="24"/>
          <w:u w:val="single"/>
        </w:rPr>
      </w:pPr>
      <w:r>
        <w:rPr>
          <w:b/>
          <w:sz w:val="24"/>
          <w:u w:val="single"/>
        </w:rPr>
        <w:t>RÉSOLUTION NUMÉRO 2016-</w:t>
      </w:r>
      <w:r w:rsidR="00C555CD">
        <w:rPr>
          <w:b/>
          <w:sz w:val="24"/>
          <w:u w:val="single"/>
        </w:rPr>
        <w:t>12-449</w:t>
      </w:r>
    </w:p>
    <w:p w:rsidR="00E919FA" w:rsidRDefault="00C555CD" w:rsidP="00E919FA">
      <w:pPr>
        <w:tabs>
          <w:tab w:val="left" w:pos="8505"/>
        </w:tabs>
        <w:ind w:left="1985" w:right="327"/>
        <w:jc w:val="center"/>
        <w:rPr>
          <w:b/>
          <w:sz w:val="24"/>
          <w:u w:val="single"/>
        </w:rPr>
      </w:pPr>
      <w:r>
        <w:rPr>
          <w:b/>
          <w:sz w:val="24"/>
          <w:u w:val="single"/>
        </w:rPr>
        <w:t>COMPTES À PAYER</w:t>
      </w:r>
    </w:p>
    <w:p w:rsidR="00E919FA" w:rsidRDefault="00E919FA" w:rsidP="00E919FA">
      <w:pPr>
        <w:tabs>
          <w:tab w:val="left" w:pos="8505"/>
        </w:tabs>
        <w:ind w:left="1985" w:right="327"/>
        <w:jc w:val="center"/>
        <w:rPr>
          <w:b/>
          <w:sz w:val="24"/>
          <w:u w:val="single"/>
        </w:rPr>
      </w:pPr>
    </w:p>
    <w:p w:rsidR="00E919FA" w:rsidRDefault="00E919FA" w:rsidP="00C555CD">
      <w:pPr>
        <w:tabs>
          <w:tab w:val="left" w:pos="8505"/>
        </w:tabs>
        <w:ind w:left="1985" w:right="327"/>
        <w:jc w:val="both"/>
        <w:rPr>
          <w:sz w:val="24"/>
        </w:rPr>
      </w:pPr>
      <w:r>
        <w:rPr>
          <w:sz w:val="24"/>
        </w:rPr>
        <w:t>Il est proposé par</w:t>
      </w:r>
      <w:r w:rsidR="00562959">
        <w:rPr>
          <w:sz w:val="24"/>
        </w:rPr>
        <w:t xml:space="preserve"> </w:t>
      </w:r>
      <w:r w:rsidR="00F233F8">
        <w:rPr>
          <w:sz w:val="24"/>
        </w:rPr>
        <w:t>monsieur Hartley Lepage</w:t>
      </w:r>
      <w:r w:rsidR="00B974D5">
        <w:rPr>
          <w:sz w:val="24"/>
        </w:rPr>
        <w:t xml:space="preserve">, </w:t>
      </w:r>
      <w:r>
        <w:rPr>
          <w:sz w:val="24"/>
        </w:rPr>
        <w:t>appuyé par</w:t>
      </w:r>
      <w:r w:rsidR="00F82F59">
        <w:rPr>
          <w:sz w:val="24"/>
        </w:rPr>
        <w:t xml:space="preserve"> </w:t>
      </w:r>
      <w:r w:rsidR="00D93750">
        <w:rPr>
          <w:sz w:val="24"/>
        </w:rPr>
        <w:t>monsieur Jean-Marc Allain e</w:t>
      </w:r>
      <w:r>
        <w:rPr>
          <w:sz w:val="24"/>
        </w:rPr>
        <w:t xml:space="preserve">t résolu que la municipalité de Port-Daniel–Gascons autorise le paiement </w:t>
      </w:r>
      <w:r w:rsidR="00C555CD">
        <w:rPr>
          <w:sz w:val="24"/>
        </w:rPr>
        <w:t xml:space="preserve">des comptes à payer au montant de </w:t>
      </w:r>
      <w:r w:rsidR="004E6561">
        <w:rPr>
          <w:sz w:val="24"/>
        </w:rPr>
        <w:t>11 623,92 $.</w:t>
      </w:r>
    </w:p>
    <w:p w:rsidR="00F82F59" w:rsidRDefault="00F82F59" w:rsidP="00E919FA">
      <w:pPr>
        <w:tabs>
          <w:tab w:val="left" w:pos="8505"/>
        </w:tabs>
        <w:ind w:left="1985" w:right="327"/>
        <w:jc w:val="both"/>
        <w:rPr>
          <w:sz w:val="24"/>
        </w:rPr>
      </w:pPr>
    </w:p>
    <w:p w:rsidR="00F82F59" w:rsidRPr="00F82F59" w:rsidRDefault="00F82F59" w:rsidP="00E919FA">
      <w:pPr>
        <w:tabs>
          <w:tab w:val="left" w:pos="8505"/>
        </w:tabs>
        <w:ind w:left="1985" w:right="327"/>
        <w:jc w:val="both"/>
        <w:rPr>
          <w:b/>
          <w:sz w:val="24"/>
        </w:rPr>
      </w:pPr>
      <w:r w:rsidRPr="00F82F59">
        <w:rPr>
          <w:b/>
          <w:sz w:val="24"/>
        </w:rPr>
        <w:t>Adopté à l'unanimité des conseillers.</w:t>
      </w:r>
    </w:p>
    <w:p w:rsidR="00E919FA" w:rsidRDefault="00E919FA" w:rsidP="00E919FA">
      <w:pPr>
        <w:tabs>
          <w:tab w:val="left" w:pos="8505"/>
        </w:tabs>
        <w:ind w:left="1985" w:right="327"/>
        <w:jc w:val="center"/>
        <w:rPr>
          <w:b/>
          <w:sz w:val="24"/>
          <w:u w:val="single"/>
        </w:rPr>
      </w:pPr>
    </w:p>
    <w:p w:rsidR="00D43196" w:rsidRDefault="00E919FA" w:rsidP="00E919FA">
      <w:pPr>
        <w:tabs>
          <w:tab w:val="left" w:pos="8505"/>
        </w:tabs>
        <w:ind w:left="1985" w:right="327"/>
        <w:jc w:val="center"/>
        <w:rPr>
          <w:b/>
          <w:sz w:val="24"/>
          <w:u w:val="single"/>
        </w:rPr>
      </w:pPr>
      <w:r>
        <w:rPr>
          <w:b/>
          <w:sz w:val="24"/>
          <w:u w:val="single"/>
        </w:rPr>
        <w:t>RÉSOLUTION NUMÉRO 2016-</w:t>
      </w:r>
      <w:r w:rsidR="00C555CD">
        <w:rPr>
          <w:b/>
          <w:sz w:val="24"/>
          <w:u w:val="single"/>
        </w:rPr>
        <w:t>12-450</w:t>
      </w:r>
    </w:p>
    <w:p w:rsidR="00C555CD" w:rsidRDefault="00C555CD" w:rsidP="00E919FA">
      <w:pPr>
        <w:tabs>
          <w:tab w:val="left" w:pos="8505"/>
        </w:tabs>
        <w:ind w:left="1985" w:right="327"/>
        <w:jc w:val="center"/>
        <w:rPr>
          <w:b/>
          <w:sz w:val="24"/>
          <w:u w:val="single"/>
        </w:rPr>
      </w:pPr>
      <w:r>
        <w:rPr>
          <w:b/>
          <w:sz w:val="24"/>
          <w:u w:val="single"/>
        </w:rPr>
        <w:t xml:space="preserve">DOSSIER CIMENT </w:t>
      </w:r>
      <w:proofErr w:type="spellStart"/>
      <w:r>
        <w:rPr>
          <w:b/>
          <w:sz w:val="24"/>
          <w:u w:val="single"/>
        </w:rPr>
        <w:t>MCINNIS</w:t>
      </w:r>
      <w:proofErr w:type="spellEnd"/>
    </w:p>
    <w:p w:rsidR="00C555CD" w:rsidRDefault="00C555CD" w:rsidP="00E919FA">
      <w:pPr>
        <w:tabs>
          <w:tab w:val="left" w:pos="8505"/>
        </w:tabs>
        <w:ind w:left="1985" w:right="327"/>
        <w:jc w:val="center"/>
        <w:rPr>
          <w:b/>
          <w:sz w:val="24"/>
          <w:u w:val="single"/>
        </w:rPr>
      </w:pPr>
    </w:p>
    <w:p w:rsidR="00C33E0F" w:rsidRDefault="00FF78FC" w:rsidP="00270347">
      <w:pPr>
        <w:tabs>
          <w:tab w:val="left" w:pos="8505"/>
        </w:tabs>
        <w:ind w:left="1985" w:right="327"/>
        <w:jc w:val="both"/>
        <w:rPr>
          <w:sz w:val="24"/>
        </w:rPr>
      </w:pPr>
      <w:r w:rsidRPr="004636E9">
        <w:rPr>
          <w:b/>
          <w:sz w:val="24"/>
        </w:rPr>
        <w:t>ATTENDU QUE</w:t>
      </w:r>
      <w:r>
        <w:rPr>
          <w:sz w:val="24"/>
        </w:rPr>
        <w:t xml:space="preserve"> Ciment </w:t>
      </w:r>
      <w:proofErr w:type="spellStart"/>
      <w:r>
        <w:rPr>
          <w:sz w:val="24"/>
        </w:rPr>
        <w:t>McInnis</w:t>
      </w:r>
      <w:proofErr w:type="spellEnd"/>
      <w:r>
        <w:rPr>
          <w:sz w:val="24"/>
        </w:rPr>
        <w:t xml:space="preserve"> a débuté dans le cours de l'année 2014 des travaux de construction visant l'implantation d'une cimenterie et d'un terminal maritime sur les lots situés au 50, route 132 à Port-Daniel, lesquels constitueront éventuellement</w:t>
      </w:r>
      <w:r w:rsidR="004636E9">
        <w:rPr>
          <w:sz w:val="24"/>
        </w:rPr>
        <w:t xml:space="preserve"> une unité d'évaluation au rôle d'évaluation foncier de la Municipalité de Port-Daniel–Gascons ;</w:t>
      </w:r>
    </w:p>
    <w:p w:rsidR="004636E9" w:rsidRDefault="004636E9" w:rsidP="00270347">
      <w:pPr>
        <w:tabs>
          <w:tab w:val="left" w:pos="8505"/>
        </w:tabs>
        <w:ind w:left="1985" w:right="327"/>
        <w:jc w:val="both"/>
        <w:rPr>
          <w:sz w:val="24"/>
        </w:rPr>
      </w:pPr>
    </w:p>
    <w:p w:rsidR="004636E9" w:rsidRDefault="009267CE" w:rsidP="00270347">
      <w:pPr>
        <w:tabs>
          <w:tab w:val="left" w:pos="8505"/>
        </w:tabs>
        <w:ind w:left="1985" w:right="327"/>
        <w:jc w:val="both"/>
        <w:rPr>
          <w:sz w:val="24"/>
        </w:rPr>
      </w:pPr>
      <w:r w:rsidRPr="009267CE">
        <w:rPr>
          <w:b/>
          <w:sz w:val="24"/>
        </w:rPr>
        <w:t>ATTENDU QU</w:t>
      </w:r>
      <w:r>
        <w:rPr>
          <w:sz w:val="24"/>
        </w:rPr>
        <w:t>'un projet d'entente a été convenu entre les deux parties pour les années 2016 et 2017 ;</w:t>
      </w:r>
    </w:p>
    <w:p w:rsidR="009267CE" w:rsidRDefault="009267CE" w:rsidP="00270347">
      <w:pPr>
        <w:tabs>
          <w:tab w:val="left" w:pos="8505"/>
        </w:tabs>
        <w:ind w:left="1985" w:right="327"/>
        <w:jc w:val="both"/>
        <w:rPr>
          <w:sz w:val="24"/>
        </w:rPr>
      </w:pPr>
    </w:p>
    <w:p w:rsidR="004636E9" w:rsidRDefault="004636E9" w:rsidP="00270347">
      <w:pPr>
        <w:tabs>
          <w:tab w:val="left" w:pos="8505"/>
        </w:tabs>
        <w:ind w:left="1985" w:right="327"/>
        <w:jc w:val="both"/>
        <w:rPr>
          <w:sz w:val="24"/>
        </w:rPr>
      </w:pPr>
      <w:r w:rsidRPr="004636E9">
        <w:rPr>
          <w:b/>
          <w:sz w:val="24"/>
        </w:rPr>
        <w:t>EN CONSÉQUENCE</w:t>
      </w:r>
      <w:r>
        <w:rPr>
          <w:sz w:val="24"/>
        </w:rPr>
        <w:t>, i</w:t>
      </w:r>
      <w:r w:rsidR="00270347">
        <w:rPr>
          <w:sz w:val="24"/>
        </w:rPr>
        <w:t>l est proposé par monsieur Gaétan Delarosbil, appuyé par monsieur Jean-Marc Allain et résolu, madame Juliette Duguay enregistre</w:t>
      </w:r>
      <w:r>
        <w:rPr>
          <w:sz w:val="24"/>
        </w:rPr>
        <w:t xml:space="preserve"> sa dissidence dans la négative,</w:t>
      </w:r>
    </w:p>
    <w:p w:rsidR="004636E9" w:rsidRDefault="004636E9" w:rsidP="00270347">
      <w:pPr>
        <w:tabs>
          <w:tab w:val="left" w:pos="8505"/>
        </w:tabs>
        <w:ind w:left="1985" w:right="327"/>
        <w:jc w:val="both"/>
        <w:rPr>
          <w:sz w:val="24"/>
        </w:rPr>
      </w:pPr>
    </w:p>
    <w:p w:rsidR="00270347" w:rsidRPr="00270347" w:rsidRDefault="004636E9" w:rsidP="00270347">
      <w:pPr>
        <w:tabs>
          <w:tab w:val="left" w:pos="8505"/>
        </w:tabs>
        <w:ind w:left="1985" w:right="327"/>
        <w:jc w:val="both"/>
        <w:rPr>
          <w:sz w:val="24"/>
        </w:rPr>
      </w:pPr>
      <w:r w:rsidRPr="004636E9">
        <w:rPr>
          <w:b/>
          <w:sz w:val="24"/>
        </w:rPr>
        <w:t>QUE</w:t>
      </w:r>
      <w:r>
        <w:rPr>
          <w:sz w:val="24"/>
        </w:rPr>
        <w:t xml:space="preserve"> la municipalité de Port-Daniel–Gascons autorise la directrice générale/secrétaire-trésorière, madame Chantal Vignet à signer la </w:t>
      </w:r>
      <w:r w:rsidR="009267CE">
        <w:rPr>
          <w:sz w:val="24"/>
        </w:rPr>
        <w:t xml:space="preserve">présente </w:t>
      </w:r>
      <w:r>
        <w:rPr>
          <w:sz w:val="24"/>
        </w:rPr>
        <w:t xml:space="preserve">convention </w:t>
      </w:r>
      <w:r w:rsidR="009267CE">
        <w:rPr>
          <w:sz w:val="24"/>
        </w:rPr>
        <w:t xml:space="preserve"> avec Ciment </w:t>
      </w:r>
      <w:proofErr w:type="spellStart"/>
      <w:r w:rsidR="009267CE">
        <w:rPr>
          <w:sz w:val="24"/>
        </w:rPr>
        <w:t>McInnis</w:t>
      </w:r>
      <w:proofErr w:type="spellEnd"/>
      <w:r w:rsidR="009267CE">
        <w:rPr>
          <w:sz w:val="24"/>
        </w:rPr>
        <w:t xml:space="preserve"> </w:t>
      </w:r>
      <w:proofErr w:type="spellStart"/>
      <w:r w:rsidR="009267CE">
        <w:rPr>
          <w:sz w:val="24"/>
        </w:rPr>
        <w:t>inc</w:t>
      </w:r>
      <w:proofErr w:type="spellEnd"/>
      <w:r w:rsidR="009267CE">
        <w:rPr>
          <w:sz w:val="24"/>
        </w:rPr>
        <w:t>.</w:t>
      </w:r>
    </w:p>
    <w:p w:rsidR="00C555CD" w:rsidRDefault="00C555CD" w:rsidP="00E919FA">
      <w:pPr>
        <w:tabs>
          <w:tab w:val="left" w:pos="8505"/>
        </w:tabs>
        <w:ind w:left="1985" w:right="327"/>
        <w:jc w:val="center"/>
        <w:rPr>
          <w:b/>
          <w:sz w:val="24"/>
          <w:u w:val="single"/>
        </w:rPr>
      </w:pPr>
    </w:p>
    <w:p w:rsidR="00D43196" w:rsidRDefault="00D43196" w:rsidP="00E919FA">
      <w:pPr>
        <w:tabs>
          <w:tab w:val="left" w:pos="8505"/>
        </w:tabs>
        <w:ind w:left="1985" w:right="327"/>
        <w:jc w:val="both"/>
        <w:rPr>
          <w:b/>
          <w:sz w:val="24"/>
        </w:rPr>
      </w:pPr>
      <w:r w:rsidRPr="00D43196">
        <w:rPr>
          <w:b/>
          <w:sz w:val="24"/>
        </w:rPr>
        <w:t>Adoptée à l</w:t>
      </w:r>
      <w:r w:rsidR="00270347">
        <w:rPr>
          <w:b/>
          <w:sz w:val="24"/>
        </w:rPr>
        <w:t>a majorité</w:t>
      </w:r>
      <w:r w:rsidRPr="00D43196">
        <w:rPr>
          <w:b/>
          <w:sz w:val="24"/>
        </w:rPr>
        <w:t xml:space="preserve"> des conseillers.</w:t>
      </w:r>
    </w:p>
    <w:p w:rsidR="00C555CD" w:rsidRDefault="00C555CD" w:rsidP="00E919FA">
      <w:pPr>
        <w:tabs>
          <w:tab w:val="left" w:pos="8505"/>
        </w:tabs>
        <w:ind w:left="1985" w:right="327"/>
        <w:jc w:val="both"/>
        <w:rPr>
          <w:b/>
          <w:sz w:val="24"/>
        </w:rPr>
      </w:pPr>
    </w:p>
    <w:p w:rsidR="00C555CD" w:rsidRDefault="00DA5C3F" w:rsidP="00C555CD">
      <w:pPr>
        <w:tabs>
          <w:tab w:val="left" w:pos="8505"/>
        </w:tabs>
        <w:ind w:left="1985" w:right="327"/>
        <w:jc w:val="center"/>
        <w:rPr>
          <w:b/>
          <w:sz w:val="24"/>
          <w:u w:val="single"/>
        </w:rPr>
      </w:pPr>
      <w:r>
        <w:rPr>
          <w:b/>
          <w:sz w:val="24"/>
          <w:u w:val="single"/>
        </w:rPr>
        <w:t>RÉSOLUTION NUMÉRO 2016-12-</w:t>
      </w:r>
      <w:r w:rsidR="00D93750">
        <w:rPr>
          <w:b/>
          <w:sz w:val="24"/>
          <w:u w:val="single"/>
        </w:rPr>
        <w:t>451</w:t>
      </w:r>
    </w:p>
    <w:p w:rsidR="00DA5C3F" w:rsidRDefault="00C555CD" w:rsidP="00C555CD">
      <w:pPr>
        <w:tabs>
          <w:tab w:val="left" w:pos="8505"/>
        </w:tabs>
        <w:ind w:left="1985" w:right="327"/>
        <w:jc w:val="center"/>
        <w:rPr>
          <w:b/>
          <w:sz w:val="24"/>
          <w:u w:val="single"/>
        </w:rPr>
      </w:pPr>
      <w:r>
        <w:rPr>
          <w:b/>
          <w:sz w:val="24"/>
          <w:u w:val="single"/>
        </w:rPr>
        <w:t xml:space="preserve">PARTICIPATION </w:t>
      </w:r>
      <w:r w:rsidR="00DA5C3F">
        <w:rPr>
          <w:b/>
          <w:sz w:val="24"/>
          <w:u w:val="single"/>
        </w:rPr>
        <w:t xml:space="preserve">DE LA MUNICIPALITÉ </w:t>
      </w:r>
    </w:p>
    <w:p w:rsidR="00DA5C3F" w:rsidRDefault="00DA5C3F" w:rsidP="00C555CD">
      <w:pPr>
        <w:tabs>
          <w:tab w:val="left" w:pos="8505"/>
        </w:tabs>
        <w:ind w:left="1985" w:right="327"/>
        <w:jc w:val="center"/>
        <w:rPr>
          <w:b/>
          <w:sz w:val="24"/>
          <w:u w:val="single"/>
        </w:rPr>
      </w:pPr>
      <w:r>
        <w:rPr>
          <w:b/>
          <w:sz w:val="24"/>
          <w:u w:val="single"/>
        </w:rPr>
        <w:t xml:space="preserve">DE PORT-DANIEL–GASCONS </w:t>
      </w:r>
    </w:p>
    <w:p w:rsidR="00DA5C3F" w:rsidRDefault="00C555CD" w:rsidP="00C555CD">
      <w:pPr>
        <w:tabs>
          <w:tab w:val="left" w:pos="8505"/>
        </w:tabs>
        <w:ind w:left="1985" w:right="327"/>
        <w:jc w:val="center"/>
        <w:rPr>
          <w:b/>
          <w:sz w:val="24"/>
          <w:u w:val="single"/>
        </w:rPr>
      </w:pPr>
      <w:r>
        <w:rPr>
          <w:b/>
          <w:sz w:val="24"/>
          <w:u w:val="single"/>
        </w:rPr>
        <w:t>À L'ÉTUDE D'OPPORTUNITÉ</w:t>
      </w:r>
      <w:r w:rsidR="00DA5C3F">
        <w:rPr>
          <w:b/>
          <w:sz w:val="24"/>
          <w:u w:val="single"/>
        </w:rPr>
        <w:t xml:space="preserve"> VISANT LA </w:t>
      </w:r>
      <w:r>
        <w:rPr>
          <w:b/>
          <w:sz w:val="24"/>
          <w:u w:val="single"/>
        </w:rPr>
        <w:t xml:space="preserve">MISE EN COMMUN </w:t>
      </w:r>
      <w:r w:rsidR="00DA5C3F">
        <w:rPr>
          <w:b/>
          <w:sz w:val="24"/>
          <w:u w:val="single"/>
        </w:rPr>
        <w:t xml:space="preserve">D'UNE PARTIE OU DE L'ENSEMBLE DE L'OFFRE MUNICIPALE </w:t>
      </w:r>
      <w:r>
        <w:rPr>
          <w:b/>
          <w:sz w:val="24"/>
          <w:u w:val="single"/>
        </w:rPr>
        <w:t>EN SÉCURITÉ INCENDIE</w:t>
      </w:r>
      <w:r w:rsidR="00DA5C3F">
        <w:rPr>
          <w:b/>
          <w:sz w:val="24"/>
          <w:u w:val="single"/>
        </w:rPr>
        <w:t xml:space="preserve"> –</w:t>
      </w:r>
    </w:p>
    <w:p w:rsidR="00C555CD" w:rsidRDefault="00DA5C3F" w:rsidP="00C555CD">
      <w:pPr>
        <w:tabs>
          <w:tab w:val="left" w:pos="8505"/>
        </w:tabs>
        <w:ind w:left="1985" w:right="327"/>
        <w:jc w:val="center"/>
        <w:rPr>
          <w:b/>
          <w:sz w:val="24"/>
          <w:u w:val="single"/>
        </w:rPr>
      </w:pPr>
      <w:r>
        <w:rPr>
          <w:b/>
          <w:sz w:val="24"/>
          <w:u w:val="single"/>
        </w:rPr>
        <w:t xml:space="preserve">DÉSIGNATION DE LA </w:t>
      </w:r>
      <w:proofErr w:type="spellStart"/>
      <w:r>
        <w:rPr>
          <w:b/>
          <w:sz w:val="24"/>
          <w:u w:val="single"/>
        </w:rPr>
        <w:t>MRC</w:t>
      </w:r>
      <w:proofErr w:type="spellEnd"/>
      <w:r>
        <w:rPr>
          <w:b/>
          <w:sz w:val="24"/>
          <w:u w:val="single"/>
        </w:rPr>
        <w:t xml:space="preserve"> DU ROCHER-PERCÉ À TITRE D'ORGANISME RESPONSABLE DU DOSSIER </w:t>
      </w:r>
    </w:p>
    <w:p w:rsidR="00C555CD" w:rsidRDefault="00C555CD" w:rsidP="00C555CD">
      <w:pPr>
        <w:tabs>
          <w:tab w:val="left" w:pos="8505"/>
        </w:tabs>
        <w:ind w:left="1985" w:right="327"/>
        <w:jc w:val="center"/>
        <w:rPr>
          <w:b/>
          <w:sz w:val="24"/>
          <w:u w:val="single"/>
        </w:rPr>
      </w:pPr>
    </w:p>
    <w:p w:rsidR="00C555CD" w:rsidRDefault="00C555CD" w:rsidP="00C555CD">
      <w:pPr>
        <w:tabs>
          <w:tab w:val="left" w:pos="8505"/>
        </w:tabs>
        <w:ind w:left="1985" w:right="327"/>
        <w:jc w:val="both"/>
        <w:rPr>
          <w:sz w:val="24"/>
        </w:rPr>
      </w:pPr>
      <w:r w:rsidRPr="00A56D4B">
        <w:rPr>
          <w:b/>
          <w:sz w:val="24"/>
        </w:rPr>
        <w:t>CONSIDÉRANT</w:t>
      </w:r>
      <w:r>
        <w:rPr>
          <w:sz w:val="24"/>
        </w:rPr>
        <w:t xml:space="preserve"> la volonté des élus de vérifier différents scénarios permettant la réorganisation de l'offre de services en matière de sécurité incendie sur l'ensemble du territoire de la </w:t>
      </w:r>
      <w:proofErr w:type="spellStart"/>
      <w:r>
        <w:rPr>
          <w:sz w:val="24"/>
        </w:rPr>
        <w:t>MRC</w:t>
      </w:r>
      <w:proofErr w:type="spellEnd"/>
      <w:r>
        <w:rPr>
          <w:sz w:val="24"/>
        </w:rPr>
        <w:t xml:space="preserve"> du Rocher-Percé et de procéder à une analyse visant l'optimisation de la desserte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CONSIDÉRANT QUE</w:t>
      </w:r>
      <w:r>
        <w:rPr>
          <w:sz w:val="24"/>
        </w:rPr>
        <w:t xml:space="preserve"> quatre services de sécurité incendie assurent la desserte du territoire de la </w:t>
      </w:r>
      <w:proofErr w:type="spellStart"/>
      <w:r>
        <w:rPr>
          <w:sz w:val="24"/>
        </w:rPr>
        <w:t>MRC</w:t>
      </w:r>
      <w:proofErr w:type="spellEnd"/>
      <w:r>
        <w:rPr>
          <w:sz w:val="24"/>
        </w:rPr>
        <w:t xml:space="preserve"> du Rocher-Percé, soit celui de la ville de Chandler, celui de la ville de Grande-Rivière, celui de la ville de Percé et la municipalité de Port-Daniel–Gascons;</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CONSIDÉRANT QUE</w:t>
      </w:r>
      <w:r>
        <w:rPr>
          <w:sz w:val="24"/>
        </w:rPr>
        <w:t xml:space="preserve"> le 1er octobre 2016, le ministre des Affaires municipales et de l'Occupation du territoire et ministre de la Sécurité publique, a annoncé qu'une aide financière sera disponible pour soutenir la réalisation d'études d'opportunités visant </w:t>
      </w:r>
      <w:r>
        <w:rPr>
          <w:sz w:val="24"/>
        </w:rPr>
        <w:lastRenderedPageBreak/>
        <w:t xml:space="preserve">la mise en commun volontaire d'équipements, d'infrastructures, de services ou d'activités en sécurité incendie, dans le respect de la </w:t>
      </w:r>
      <w:r>
        <w:rPr>
          <w:i/>
          <w:sz w:val="24"/>
        </w:rPr>
        <w:t>Loi sur la sécurité incendie (</w:t>
      </w:r>
      <w:proofErr w:type="spellStart"/>
      <w:r>
        <w:rPr>
          <w:sz w:val="24"/>
        </w:rPr>
        <w:t>RLRQ</w:t>
      </w:r>
      <w:proofErr w:type="spellEnd"/>
      <w:r>
        <w:rPr>
          <w:sz w:val="24"/>
        </w:rPr>
        <w:t>, chapitre S-3.4)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CONSIDÉRANT</w:t>
      </w:r>
      <w:r>
        <w:rPr>
          <w:sz w:val="24"/>
        </w:rPr>
        <w:t xml:space="preserve"> les modalités du programme d'aide financière transmises par le </w:t>
      </w:r>
      <w:proofErr w:type="spellStart"/>
      <w:r>
        <w:rPr>
          <w:sz w:val="24"/>
        </w:rPr>
        <w:t>MAMOT</w:t>
      </w:r>
      <w:proofErr w:type="spellEnd"/>
      <w:r>
        <w:rPr>
          <w:sz w:val="24"/>
        </w:rPr>
        <w:t>, le 7 novembre 2016, stipulent que l'aide financière pouvant être accordée représente 50% des dépenses admissibles pour une somme maximale de 35 000 $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CONSIDÉRANT QUE</w:t>
      </w:r>
      <w:r>
        <w:rPr>
          <w:sz w:val="24"/>
        </w:rPr>
        <w:t xml:space="preserve"> les organismes municipaux admissibles doivent, par résolution de leur Conseil, mandater un organisme municipal à titre de responsable de l'étude, pour présenter le projet, y compris le devis, au ministère des Affaires municipales et de l'Occupation du territoire pour l'obtention de l'aide financière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CONSIDÉRANT QUE</w:t>
      </w:r>
      <w:r>
        <w:rPr>
          <w:sz w:val="24"/>
        </w:rPr>
        <w:t xml:space="preserve"> les frais reliés à l'étude seront assumés à même les budgets de chaque service incendie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EN CONSÉQUENCE</w:t>
      </w:r>
      <w:r>
        <w:rPr>
          <w:sz w:val="24"/>
        </w:rPr>
        <w:t xml:space="preserve">, il est proposé par </w:t>
      </w:r>
      <w:r w:rsidR="00D93750">
        <w:rPr>
          <w:sz w:val="24"/>
        </w:rPr>
        <w:t>monsieur Gaétan Delarosbil,</w:t>
      </w:r>
      <w:r>
        <w:rPr>
          <w:sz w:val="24"/>
        </w:rPr>
        <w:t xml:space="preserve"> appuyé par</w:t>
      </w:r>
      <w:r w:rsidR="00D93750">
        <w:rPr>
          <w:sz w:val="24"/>
        </w:rPr>
        <w:t xml:space="preserve"> monsieur Jean-Marc Allain </w:t>
      </w:r>
      <w:r>
        <w:rPr>
          <w:sz w:val="24"/>
        </w:rPr>
        <w:t>et résolu</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QUE</w:t>
      </w:r>
      <w:r>
        <w:rPr>
          <w:sz w:val="24"/>
        </w:rPr>
        <w:t xml:space="preserve"> le préambule fasse partie intégrante de la présente résolution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QUE</w:t>
      </w:r>
      <w:r>
        <w:rPr>
          <w:sz w:val="24"/>
        </w:rPr>
        <w:t xml:space="preserve"> le conseil de la municipalité de Port-Daniel–Gascons accepte de participer à l'étude d'opportunités visant la mise en commun d'une partie ou de l'ensemble de l'offre municipale en sécurité incendie ;</w:t>
      </w:r>
    </w:p>
    <w:p w:rsidR="00C555CD" w:rsidRDefault="00C555CD" w:rsidP="00C555CD">
      <w:pPr>
        <w:tabs>
          <w:tab w:val="left" w:pos="8505"/>
        </w:tabs>
        <w:ind w:left="1985" w:right="327"/>
        <w:jc w:val="both"/>
        <w:rPr>
          <w:sz w:val="24"/>
        </w:rPr>
      </w:pPr>
    </w:p>
    <w:p w:rsidR="00C555CD" w:rsidRDefault="00C555CD" w:rsidP="00C555CD">
      <w:pPr>
        <w:tabs>
          <w:tab w:val="left" w:pos="8505"/>
        </w:tabs>
        <w:ind w:left="1985" w:right="327"/>
        <w:jc w:val="both"/>
        <w:rPr>
          <w:sz w:val="24"/>
        </w:rPr>
      </w:pPr>
      <w:r w:rsidRPr="00A56D4B">
        <w:rPr>
          <w:b/>
          <w:sz w:val="24"/>
        </w:rPr>
        <w:t>QUE</w:t>
      </w:r>
      <w:r>
        <w:rPr>
          <w:sz w:val="24"/>
        </w:rPr>
        <w:t xml:space="preserve"> le conseil de la municipalité de Port-Daniel–Gascons mandate la </w:t>
      </w:r>
      <w:proofErr w:type="spellStart"/>
      <w:r>
        <w:rPr>
          <w:sz w:val="24"/>
        </w:rPr>
        <w:t>MRC</w:t>
      </w:r>
      <w:proofErr w:type="spellEnd"/>
      <w:r>
        <w:rPr>
          <w:sz w:val="24"/>
        </w:rPr>
        <w:t xml:space="preserve"> du Rocher-Percé à titre </w:t>
      </w:r>
      <w:r w:rsidR="00DA5C3F">
        <w:rPr>
          <w:sz w:val="24"/>
        </w:rPr>
        <w:t xml:space="preserve"> d'organisme responsable, pour présenter le projet d'étude, y compris le devis, au ministère des Affaires municipales et de l'Occupation du territoire pour l'obtention de l'aide financière ;</w:t>
      </w:r>
    </w:p>
    <w:p w:rsidR="00DA5C3F" w:rsidRDefault="00DA5C3F" w:rsidP="00C555CD">
      <w:pPr>
        <w:tabs>
          <w:tab w:val="left" w:pos="8505"/>
        </w:tabs>
        <w:ind w:left="1985" w:right="327"/>
        <w:jc w:val="both"/>
        <w:rPr>
          <w:sz w:val="24"/>
        </w:rPr>
      </w:pPr>
    </w:p>
    <w:p w:rsidR="00DA5C3F" w:rsidRDefault="00DA5C3F" w:rsidP="00C555CD">
      <w:pPr>
        <w:tabs>
          <w:tab w:val="left" w:pos="8505"/>
        </w:tabs>
        <w:ind w:left="1985" w:right="327"/>
        <w:jc w:val="both"/>
        <w:rPr>
          <w:sz w:val="24"/>
        </w:rPr>
      </w:pPr>
      <w:r w:rsidRPr="00A56D4B">
        <w:rPr>
          <w:b/>
          <w:sz w:val="24"/>
        </w:rPr>
        <w:t>QUE</w:t>
      </w:r>
      <w:r>
        <w:rPr>
          <w:sz w:val="24"/>
        </w:rPr>
        <w:t xml:space="preserve"> la résolution soit transmise à la </w:t>
      </w:r>
      <w:proofErr w:type="spellStart"/>
      <w:r>
        <w:rPr>
          <w:sz w:val="24"/>
        </w:rPr>
        <w:t>MRC</w:t>
      </w:r>
      <w:proofErr w:type="spellEnd"/>
      <w:r>
        <w:rPr>
          <w:sz w:val="24"/>
        </w:rPr>
        <w:t xml:space="preserve"> du Rocher-Percé pour permettre à celle-ci de déposer la demande d'aide financière au </w:t>
      </w:r>
      <w:proofErr w:type="spellStart"/>
      <w:r>
        <w:rPr>
          <w:sz w:val="24"/>
        </w:rPr>
        <w:t>MAMOT</w:t>
      </w:r>
      <w:proofErr w:type="spellEnd"/>
      <w:r>
        <w:rPr>
          <w:sz w:val="24"/>
        </w:rPr>
        <w:t xml:space="preserve"> avant le 19 février 2017.</w:t>
      </w:r>
    </w:p>
    <w:p w:rsidR="00DA5C3F" w:rsidRDefault="00DA5C3F" w:rsidP="00C555CD">
      <w:pPr>
        <w:tabs>
          <w:tab w:val="left" w:pos="8505"/>
        </w:tabs>
        <w:ind w:left="1985" w:right="327"/>
        <w:jc w:val="both"/>
        <w:rPr>
          <w:sz w:val="24"/>
        </w:rPr>
      </w:pPr>
    </w:p>
    <w:p w:rsidR="00DA5C3F" w:rsidRDefault="00DA5C3F" w:rsidP="00DA5C3F">
      <w:pPr>
        <w:tabs>
          <w:tab w:val="left" w:pos="8505"/>
        </w:tabs>
        <w:ind w:left="1985" w:right="327"/>
        <w:jc w:val="both"/>
        <w:rPr>
          <w:b/>
          <w:sz w:val="24"/>
        </w:rPr>
      </w:pPr>
      <w:r w:rsidRPr="00D43196">
        <w:rPr>
          <w:b/>
          <w:sz w:val="24"/>
        </w:rPr>
        <w:t>Adoptée à l'unanimité des conseillers.</w:t>
      </w:r>
    </w:p>
    <w:p w:rsidR="0090485B" w:rsidRDefault="0090485B" w:rsidP="00DA5C3F">
      <w:pPr>
        <w:tabs>
          <w:tab w:val="left" w:pos="8505"/>
        </w:tabs>
        <w:ind w:left="1985" w:right="327"/>
        <w:jc w:val="both"/>
        <w:rPr>
          <w:b/>
          <w:sz w:val="24"/>
        </w:rPr>
      </w:pPr>
    </w:p>
    <w:p w:rsidR="0090485B" w:rsidRDefault="0090485B" w:rsidP="0090485B">
      <w:pPr>
        <w:tabs>
          <w:tab w:val="left" w:pos="8505"/>
        </w:tabs>
        <w:ind w:left="1985" w:right="327"/>
        <w:jc w:val="center"/>
        <w:rPr>
          <w:b/>
          <w:sz w:val="24"/>
          <w:u w:val="single"/>
        </w:rPr>
      </w:pPr>
      <w:r>
        <w:rPr>
          <w:b/>
          <w:sz w:val="24"/>
          <w:u w:val="single"/>
        </w:rPr>
        <w:t>RÉSOLUTION NUMÉRO 2016-12-</w:t>
      </w:r>
      <w:r w:rsidR="000B4691">
        <w:rPr>
          <w:b/>
          <w:sz w:val="24"/>
          <w:u w:val="single"/>
        </w:rPr>
        <w:t>452</w:t>
      </w:r>
    </w:p>
    <w:p w:rsidR="0090485B" w:rsidRDefault="0090485B" w:rsidP="0090485B">
      <w:pPr>
        <w:tabs>
          <w:tab w:val="left" w:pos="8505"/>
        </w:tabs>
        <w:ind w:left="1985" w:right="327"/>
        <w:jc w:val="center"/>
        <w:rPr>
          <w:b/>
          <w:sz w:val="24"/>
          <w:u w:val="single"/>
        </w:rPr>
      </w:pPr>
      <w:r>
        <w:rPr>
          <w:b/>
          <w:sz w:val="24"/>
          <w:u w:val="single"/>
        </w:rPr>
        <w:t xml:space="preserve">MODIFICATION DE LA RÉSOLUTION </w:t>
      </w:r>
    </w:p>
    <w:p w:rsidR="0090485B" w:rsidRDefault="0090485B" w:rsidP="0090485B">
      <w:pPr>
        <w:tabs>
          <w:tab w:val="left" w:pos="8505"/>
        </w:tabs>
        <w:ind w:left="1985" w:right="327"/>
        <w:jc w:val="center"/>
        <w:rPr>
          <w:b/>
          <w:sz w:val="24"/>
          <w:u w:val="single"/>
        </w:rPr>
      </w:pPr>
      <w:r>
        <w:rPr>
          <w:b/>
          <w:sz w:val="24"/>
          <w:u w:val="single"/>
        </w:rPr>
        <w:t>NUMÉRO 2016-12-434 CONCERNANT LES HEURES D'OUVERTURE DE LA PATINOIRE</w:t>
      </w:r>
    </w:p>
    <w:p w:rsidR="0090485B" w:rsidRDefault="0090485B" w:rsidP="0090485B">
      <w:pPr>
        <w:tabs>
          <w:tab w:val="left" w:pos="8505"/>
        </w:tabs>
        <w:ind w:left="1985" w:right="327"/>
        <w:jc w:val="center"/>
        <w:rPr>
          <w:b/>
          <w:sz w:val="24"/>
          <w:u w:val="single"/>
        </w:rPr>
      </w:pPr>
    </w:p>
    <w:p w:rsidR="0090485B" w:rsidRDefault="0090485B" w:rsidP="0090485B">
      <w:pPr>
        <w:tabs>
          <w:tab w:val="left" w:pos="8505"/>
        </w:tabs>
        <w:ind w:left="1985" w:right="327"/>
        <w:jc w:val="both"/>
        <w:rPr>
          <w:sz w:val="24"/>
        </w:rPr>
      </w:pPr>
      <w:r>
        <w:rPr>
          <w:sz w:val="24"/>
        </w:rPr>
        <w:t xml:space="preserve">Il est proposé par </w:t>
      </w:r>
      <w:r w:rsidR="000B4691">
        <w:rPr>
          <w:sz w:val="24"/>
        </w:rPr>
        <w:t>madame Juliette Duguay,</w:t>
      </w:r>
      <w:r>
        <w:rPr>
          <w:sz w:val="24"/>
        </w:rPr>
        <w:t xml:space="preserve"> appuyé par</w:t>
      </w:r>
      <w:r w:rsidR="000B4691">
        <w:rPr>
          <w:sz w:val="24"/>
        </w:rPr>
        <w:t xml:space="preserve"> monsieur Jean-Marc Allain </w:t>
      </w:r>
      <w:r>
        <w:rPr>
          <w:sz w:val="24"/>
        </w:rPr>
        <w:t xml:space="preserve">et résolu de modifier la résolution numéro </w:t>
      </w:r>
      <w:r w:rsidR="000B4691">
        <w:rPr>
          <w:sz w:val="24"/>
        </w:rPr>
        <w:t xml:space="preserve">       </w:t>
      </w:r>
      <w:r>
        <w:rPr>
          <w:sz w:val="24"/>
        </w:rPr>
        <w:t>2016-12-434 concernant les heures d'ouverture de la patinoire en retranchant la phrase suivante:</w:t>
      </w:r>
    </w:p>
    <w:p w:rsidR="00612D7A" w:rsidRDefault="00612D7A" w:rsidP="0090485B">
      <w:pPr>
        <w:tabs>
          <w:tab w:val="left" w:pos="8505"/>
        </w:tabs>
        <w:ind w:left="1985" w:right="327"/>
        <w:jc w:val="both"/>
        <w:rPr>
          <w:i/>
          <w:sz w:val="24"/>
        </w:rPr>
      </w:pPr>
    </w:p>
    <w:p w:rsidR="0090485B" w:rsidRPr="0090485B" w:rsidRDefault="0090485B" w:rsidP="0090485B">
      <w:pPr>
        <w:tabs>
          <w:tab w:val="left" w:pos="8505"/>
        </w:tabs>
        <w:ind w:left="1985" w:right="327"/>
        <w:jc w:val="both"/>
        <w:rPr>
          <w:i/>
          <w:sz w:val="24"/>
        </w:rPr>
      </w:pPr>
      <w:r w:rsidRPr="0090485B">
        <w:rPr>
          <w:i/>
          <w:sz w:val="24"/>
        </w:rPr>
        <w:t>La patinoire sera ouverte durant la période des Fêtes de Noël.</w:t>
      </w:r>
    </w:p>
    <w:p w:rsidR="0090485B" w:rsidRPr="0090485B" w:rsidRDefault="0090485B" w:rsidP="0090485B">
      <w:pPr>
        <w:tabs>
          <w:tab w:val="left" w:pos="8505"/>
        </w:tabs>
        <w:ind w:left="1985" w:right="327"/>
        <w:jc w:val="center"/>
        <w:rPr>
          <w:b/>
          <w:sz w:val="24"/>
          <w:u w:val="single"/>
        </w:rPr>
      </w:pPr>
    </w:p>
    <w:p w:rsidR="0090485B" w:rsidRDefault="0090485B" w:rsidP="0090485B">
      <w:pPr>
        <w:tabs>
          <w:tab w:val="left" w:pos="8505"/>
        </w:tabs>
        <w:ind w:left="1985" w:right="327"/>
        <w:jc w:val="both"/>
        <w:rPr>
          <w:b/>
          <w:sz w:val="24"/>
        </w:rPr>
      </w:pPr>
      <w:r w:rsidRPr="00D43196">
        <w:rPr>
          <w:b/>
          <w:sz w:val="24"/>
        </w:rPr>
        <w:t>Adoptée à l'unanimité des conseillers.</w:t>
      </w:r>
    </w:p>
    <w:p w:rsidR="00DA5C3F" w:rsidRPr="00C555CD" w:rsidRDefault="00DA5C3F" w:rsidP="00C555CD">
      <w:pPr>
        <w:tabs>
          <w:tab w:val="left" w:pos="8505"/>
        </w:tabs>
        <w:ind w:left="1985" w:right="327"/>
        <w:jc w:val="both"/>
        <w:rPr>
          <w:sz w:val="24"/>
        </w:rPr>
      </w:pPr>
    </w:p>
    <w:p w:rsidR="0090485B" w:rsidRDefault="0090485B" w:rsidP="0090485B">
      <w:pPr>
        <w:tabs>
          <w:tab w:val="left" w:pos="8505"/>
          <w:tab w:val="left" w:pos="8789"/>
        </w:tabs>
        <w:ind w:left="1985" w:right="43"/>
        <w:jc w:val="center"/>
        <w:rPr>
          <w:b/>
          <w:sz w:val="24"/>
          <w:u w:val="single"/>
        </w:rPr>
      </w:pPr>
      <w:r>
        <w:rPr>
          <w:b/>
          <w:sz w:val="24"/>
          <w:u w:val="single"/>
        </w:rPr>
        <w:t>RÉSOLUTION NUMÉRO 2016-12-</w:t>
      </w:r>
      <w:r w:rsidR="000B4691">
        <w:rPr>
          <w:b/>
          <w:sz w:val="24"/>
          <w:u w:val="single"/>
        </w:rPr>
        <w:t>453</w:t>
      </w:r>
    </w:p>
    <w:p w:rsidR="0090485B" w:rsidRDefault="0090485B" w:rsidP="0090485B">
      <w:pPr>
        <w:tabs>
          <w:tab w:val="left" w:pos="8505"/>
        </w:tabs>
        <w:ind w:left="1985" w:right="327"/>
        <w:jc w:val="center"/>
        <w:rPr>
          <w:b/>
          <w:sz w:val="24"/>
          <w:u w:val="single"/>
        </w:rPr>
      </w:pPr>
      <w:r>
        <w:rPr>
          <w:b/>
          <w:sz w:val="24"/>
          <w:u w:val="single"/>
        </w:rPr>
        <w:t xml:space="preserve">MODIFICATION DE LA RÉSOLUTION </w:t>
      </w:r>
    </w:p>
    <w:p w:rsidR="00C555CD" w:rsidRPr="0090485B" w:rsidRDefault="0090485B" w:rsidP="0090485B">
      <w:pPr>
        <w:tabs>
          <w:tab w:val="left" w:pos="8505"/>
        </w:tabs>
        <w:ind w:left="1985" w:right="327"/>
        <w:jc w:val="center"/>
        <w:rPr>
          <w:b/>
          <w:sz w:val="24"/>
          <w:u w:val="single"/>
        </w:rPr>
      </w:pPr>
      <w:r>
        <w:rPr>
          <w:b/>
          <w:sz w:val="24"/>
          <w:u w:val="single"/>
        </w:rPr>
        <w:t>NUMÉRO 2016-12-440 CONCERNANT LE CALENDRIER DES SÉANCES ORDINAIRES 2017</w:t>
      </w:r>
    </w:p>
    <w:p w:rsidR="00D43196" w:rsidRDefault="00D43196" w:rsidP="007230E8">
      <w:pPr>
        <w:tabs>
          <w:tab w:val="left" w:pos="8505"/>
          <w:tab w:val="left" w:pos="8789"/>
        </w:tabs>
        <w:ind w:left="1985" w:right="43"/>
        <w:jc w:val="both"/>
        <w:rPr>
          <w:sz w:val="24"/>
        </w:rPr>
      </w:pPr>
    </w:p>
    <w:p w:rsidR="0090485B" w:rsidRDefault="0090485B" w:rsidP="007230E8">
      <w:pPr>
        <w:tabs>
          <w:tab w:val="left" w:pos="8505"/>
          <w:tab w:val="left" w:pos="8789"/>
        </w:tabs>
        <w:ind w:left="1985" w:right="43"/>
        <w:jc w:val="both"/>
        <w:rPr>
          <w:sz w:val="24"/>
        </w:rPr>
      </w:pPr>
      <w:r>
        <w:rPr>
          <w:sz w:val="24"/>
        </w:rPr>
        <w:t xml:space="preserve">Il est proposé par </w:t>
      </w:r>
      <w:r w:rsidR="000B4691">
        <w:rPr>
          <w:sz w:val="24"/>
        </w:rPr>
        <w:t>monsieur Gaétan Delarosbil, a</w:t>
      </w:r>
      <w:r>
        <w:rPr>
          <w:sz w:val="24"/>
        </w:rPr>
        <w:t xml:space="preserve">ppuyé par </w:t>
      </w:r>
      <w:r w:rsidR="000B4691">
        <w:rPr>
          <w:sz w:val="24"/>
        </w:rPr>
        <w:t xml:space="preserve">monsieur Hartley Lepage </w:t>
      </w:r>
      <w:r>
        <w:rPr>
          <w:sz w:val="24"/>
        </w:rPr>
        <w:t>et résolu que la municipalité de Port-Daniel–Gascons modifie la résolution numéro 2016-12-440 concernant le calendrier des séances ordinaires 2017 par la correction suivante:</w:t>
      </w:r>
    </w:p>
    <w:p w:rsidR="000B4691" w:rsidRDefault="000B4691" w:rsidP="007230E8">
      <w:pPr>
        <w:tabs>
          <w:tab w:val="left" w:pos="8505"/>
          <w:tab w:val="left" w:pos="8789"/>
        </w:tabs>
        <w:ind w:left="1985" w:right="43"/>
        <w:jc w:val="both"/>
        <w:rPr>
          <w:sz w:val="24"/>
        </w:rPr>
      </w:pPr>
    </w:p>
    <w:p w:rsidR="000B4691" w:rsidRDefault="000B4691" w:rsidP="000B4691">
      <w:pPr>
        <w:pStyle w:val="Paragraphedeliste"/>
        <w:numPr>
          <w:ilvl w:val="0"/>
          <w:numId w:val="5"/>
        </w:numPr>
        <w:tabs>
          <w:tab w:val="left" w:pos="8505"/>
          <w:tab w:val="left" w:pos="8789"/>
        </w:tabs>
        <w:ind w:right="43"/>
        <w:jc w:val="both"/>
        <w:rPr>
          <w:sz w:val="24"/>
        </w:rPr>
      </w:pPr>
      <w:r w:rsidRPr="000B4691">
        <w:rPr>
          <w:sz w:val="24"/>
        </w:rPr>
        <w:t>Lundi, le 11 septembre 2017</w:t>
      </w:r>
      <w:r>
        <w:rPr>
          <w:sz w:val="24"/>
        </w:rPr>
        <w:t>,</w:t>
      </w:r>
      <w:r w:rsidRPr="000B4691">
        <w:rPr>
          <w:sz w:val="24"/>
        </w:rPr>
        <w:t xml:space="preserve"> au lieu d</w:t>
      </w:r>
      <w:r>
        <w:rPr>
          <w:sz w:val="24"/>
        </w:rPr>
        <w:t>u</w:t>
      </w:r>
      <w:r w:rsidRPr="000B4691">
        <w:rPr>
          <w:sz w:val="24"/>
        </w:rPr>
        <w:t xml:space="preserve"> mardi le 12 septembre 2017</w:t>
      </w:r>
      <w:r>
        <w:rPr>
          <w:sz w:val="24"/>
        </w:rPr>
        <w:t xml:space="preserve"> ;</w:t>
      </w:r>
    </w:p>
    <w:p w:rsidR="000B4691" w:rsidRDefault="000B4691" w:rsidP="000B4691">
      <w:pPr>
        <w:pStyle w:val="Paragraphedeliste"/>
        <w:numPr>
          <w:ilvl w:val="0"/>
          <w:numId w:val="5"/>
        </w:numPr>
        <w:tabs>
          <w:tab w:val="left" w:pos="8505"/>
          <w:tab w:val="left" w:pos="8789"/>
        </w:tabs>
        <w:ind w:right="43"/>
        <w:jc w:val="both"/>
        <w:rPr>
          <w:sz w:val="24"/>
        </w:rPr>
      </w:pPr>
      <w:r w:rsidRPr="000B4691">
        <w:rPr>
          <w:sz w:val="24"/>
        </w:rPr>
        <w:t>Lundi, le 12 juin 2017</w:t>
      </w:r>
      <w:r>
        <w:rPr>
          <w:sz w:val="24"/>
        </w:rPr>
        <w:t>,</w:t>
      </w:r>
      <w:r w:rsidRPr="000B4691">
        <w:rPr>
          <w:sz w:val="24"/>
        </w:rPr>
        <w:t xml:space="preserve"> la séance se tiendra à la salle multifonctionnelle de Gascons au lieu du Club de l'Âge d'or »Les Trois Étoiles </w:t>
      </w:r>
      <w:proofErr w:type="spellStart"/>
      <w:r w:rsidRPr="000B4691">
        <w:rPr>
          <w:sz w:val="24"/>
        </w:rPr>
        <w:t>inc</w:t>
      </w:r>
      <w:proofErr w:type="spellEnd"/>
      <w:r w:rsidRPr="000B4691">
        <w:rPr>
          <w:sz w:val="24"/>
        </w:rPr>
        <w:t>.»</w:t>
      </w:r>
      <w:r>
        <w:rPr>
          <w:sz w:val="24"/>
        </w:rPr>
        <w:t xml:space="preserve"> ;</w:t>
      </w:r>
    </w:p>
    <w:p w:rsidR="000B4691" w:rsidRDefault="000B4691" w:rsidP="000B4691">
      <w:pPr>
        <w:pStyle w:val="Paragraphedeliste"/>
        <w:numPr>
          <w:ilvl w:val="0"/>
          <w:numId w:val="5"/>
        </w:numPr>
        <w:tabs>
          <w:tab w:val="left" w:pos="8505"/>
          <w:tab w:val="left" w:pos="8789"/>
        </w:tabs>
        <w:ind w:right="43"/>
        <w:jc w:val="both"/>
        <w:rPr>
          <w:sz w:val="24"/>
        </w:rPr>
      </w:pPr>
      <w:r>
        <w:rPr>
          <w:sz w:val="24"/>
        </w:rPr>
        <w:t>Lundi, le 14 août 2017, la séance se tiendra au Club de l'Âge d'or «Les Trois Étoiles» au lieu de la salle multifonctionnelle de Gascons.</w:t>
      </w:r>
    </w:p>
    <w:p w:rsidR="000B4691" w:rsidRDefault="000B4691" w:rsidP="000B4691">
      <w:pPr>
        <w:pStyle w:val="Paragraphedeliste"/>
        <w:tabs>
          <w:tab w:val="left" w:pos="8505"/>
          <w:tab w:val="left" w:pos="8789"/>
        </w:tabs>
        <w:ind w:left="2705" w:right="43"/>
        <w:jc w:val="both"/>
        <w:rPr>
          <w:sz w:val="24"/>
        </w:rPr>
      </w:pPr>
    </w:p>
    <w:p w:rsidR="000B4691" w:rsidRPr="000B4691" w:rsidRDefault="000B4691" w:rsidP="000B4691">
      <w:pPr>
        <w:tabs>
          <w:tab w:val="left" w:pos="8505"/>
        </w:tabs>
        <w:ind w:left="1985" w:right="327"/>
        <w:jc w:val="both"/>
        <w:rPr>
          <w:b/>
          <w:sz w:val="24"/>
        </w:rPr>
      </w:pPr>
      <w:r w:rsidRPr="000B4691">
        <w:rPr>
          <w:b/>
          <w:sz w:val="24"/>
        </w:rPr>
        <w:t>Adoptée à l'unanimité des conseillers.</w:t>
      </w:r>
    </w:p>
    <w:p w:rsidR="000B4691" w:rsidRPr="000B4691" w:rsidRDefault="000B4691" w:rsidP="000B4691">
      <w:pPr>
        <w:tabs>
          <w:tab w:val="left" w:pos="8505"/>
          <w:tab w:val="left" w:pos="8789"/>
        </w:tabs>
        <w:ind w:right="43"/>
        <w:jc w:val="both"/>
        <w:rPr>
          <w:sz w:val="24"/>
        </w:rPr>
      </w:pPr>
    </w:p>
    <w:p w:rsidR="00087131" w:rsidRPr="00087131" w:rsidRDefault="00087131" w:rsidP="007230E8">
      <w:pPr>
        <w:tabs>
          <w:tab w:val="left" w:pos="8505"/>
          <w:tab w:val="left" w:pos="8789"/>
        </w:tabs>
        <w:ind w:left="1985" w:right="43"/>
        <w:jc w:val="center"/>
        <w:rPr>
          <w:b/>
          <w:sz w:val="24"/>
          <w:u w:val="single"/>
        </w:rPr>
      </w:pPr>
      <w:r w:rsidRPr="00087131">
        <w:rPr>
          <w:b/>
          <w:sz w:val="24"/>
          <w:u w:val="single"/>
        </w:rPr>
        <w:t>PÉRIODE DE QUESTIONS</w:t>
      </w:r>
    </w:p>
    <w:p w:rsidR="00087131" w:rsidRDefault="00087131" w:rsidP="007230E8">
      <w:pPr>
        <w:tabs>
          <w:tab w:val="left" w:pos="2552"/>
          <w:tab w:val="left" w:pos="8505"/>
          <w:tab w:val="left" w:pos="8789"/>
        </w:tabs>
        <w:ind w:left="1985" w:right="43"/>
        <w:jc w:val="center"/>
        <w:rPr>
          <w:b/>
          <w:sz w:val="24"/>
        </w:rPr>
      </w:pPr>
    </w:p>
    <w:p w:rsidR="00D24685" w:rsidRDefault="00087131" w:rsidP="00284BAE">
      <w:pPr>
        <w:tabs>
          <w:tab w:val="left" w:pos="8505"/>
        </w:tabs>
        <w:ind w:left="1985" w:right="327"/>
        <w:jc w:val="both"/>
        <w:rPr>
          <w:sz w:val="24"/>
        </w:rPr>
      </w:pPr>
      <w:r>
        <w:rPr>
          <w:sz w:val="24"/>
        </w:rPr>
        <w:t xml:space="preserve"> </w:t>
      </w:r>
      <w:r w:rsidR="001D533E">
        <w:rPr>
          <w:sz w:val="24"/>
        </w:rPr>
        <w:t xml:space="preserve">Aucune </w:t>
      </w:r>
      <w:r w:rsidR="007230E8">
        <w:rPr>
          <w:sz w:val="24"/>
        </w:rPr>
        <w:t>personne présente dans l'assistance.</w:t>
      </w:r>
      <w:r>
        <w:rPr>
          <w:sz w:val="24"/>
        </w:rPr>
        <w:t xml:space="preserve">      </w:t>
      </w:r>
    </w:p>
    <w:p w:rsidR="00D24685" w:rsidRDefault="00D24685" w:rsidP="00284BAE">
      <w:pPr>
        <w:tabs>
          <w:tab w:val="left" w:pos="8505"/>
        </w:tabs>
        <w:ind w:left="1985" w:right="327"/>
        <w:jc w:val="both"/>
        <w:rPr>
          <w:sz w:val="24"/>
        </w:rPr>
      </w:pPr>
    </w:p>
    <w:p w:rsidR="00087131" w:rsidRPr="008674A6" w:rsidRDefault="008674A6" w:rsidP="00284BAE">
      <w:pPr>
        <w:pStyle w:val="Standard"/>
        <w:tabs>
          <w:tab w:val="left" w:pos="8505"/>
        </w:tabs>
        <w:ind w:left="1985" w:right="327"/>
        <w:jc w:val="center"/>
        <w:rPr>
          <w:b/>
          <w:u w:val="single"/>
        </w:rPr>
      </w:pPr>
      <w:r w:rsidRPr="008674A6">
        <w:rPr>
          <w:b/>
          <w:u w:val="single"/>
        </w:rPr>
        <w:t xml:space="preserve">RÉSOLUTION NUMÉRO </w:t>
      </w:r>
      <w:r w:rsidR="00EA68BD">
        <w:rPr>
          <w:b/>
          <w:u w:val="single"/>
        </w:rPr>
        <w:t>201</w:t>
      </w:r>
      <w:r w:rsidR="00231A29">
        <w:rPr>
          <w:b/>
          <w:u w:val="single"/>
        </w:rPr>
        <w:t>6-</w:t>
      </w:r>
      <w:r w:rsidR="002B1911">
        <w:rPr>
          <w:b/>
          <w:u w:val="single"/>
        </w:rPr>
        <w:t>12-</w:t>
      </w:r>
      <w:r w:rsidR="00F02DA6">
        <w:rPr>
          <w:b/>
          <w:u w:val="single"/>
        </w:rPr>
        <w:t>454</w:t>
      </w:r>
    </w:p>
    <w:p w:rsidR="0068356E" w:rsidRDefault="0068356E" w:rsidP="00284BAE">
      <w:pPr>
        <w:pStyle w:val="Standard"/>
        <w:tabs>
          <w:tab w:val="left" w:pos="8505"/>
        </w:tabs>
        <w:ind w:left="1985" w:right="327"/>
        <w:jc w:val="center"/>
        <w:rPr>
          <w:b/>
          <w:u w:val="single"/>
        </w:rPr>
      </w:pPr>
      <w:r w:rsidRPr="0068356E">
        <w:rPr>
          <w:b/>
          <w:u w:val="single"/>
        </w:rPr>
        <w:t>LEVÉE DE LA SÉANCE</w:t>
      </w:r>
    </w:p>
    <w:p w:rsidR="0068356E" w:rsidRDefault="0068356E" w:rsidP="00284BAE">
      <w:pPr>
        <w:pStyle w:val="Standard"/>
        <w:tabs>
          <w:tab w:val="left" w:pos="8505"/>
        </w:tabs>
        <w:ind w:left="1985" w:right="327"/>
        <w:rPr>
          <w:b/>
          <w:u w:val="single"/>
        </w:rPr>
      </w:pPr>
    </w:p>
    <w:p w:rsidR="00284BAE" w:rsidRDefault="00EA68BD" w:rsidP="00284BAE">
      <w:pPr>
        <w:pStyle w:val="Standard"/>
        <w:tabs>
          <w:tab w:val="left" w:pos="8505"/>
        </w:tabs>
        <w:ind w:left="1985" w:right="327"/>
      </w:pPr>
      <w:r>
        <w:t>L’ordre du jour étant épuisé, la levée de la séance est proposée par</w:t>
      </w:r>
      <w:r w:rsidR="001D533E">
        <w:t xml:space="preserve"> </w:t>
      </w:r>
      <w:r w:rsidR="00F02DA6">
        <w:t>monsieur Gaétan Delarosbil à 17h28.</w:t>
      </w:r>
      <w:r w:rsidR="00AF5AC0">
        <w:t xml:space="preserve"> </w:t>
      </w:r>
    </w:p>
    <w:p w:rsidR="00284BAE" w:rsidRDefault="00284BAE" w:rsidP="00284BAE">
      <w:pPr>
        <w:pStyle w:val="Standard"/>
        <w:tabs>
          <w:tab w:val="left" w:pos="8505"/>
        </w:tabs>
        <w:ind w:left="1985" w:right="327"/>
      </w:pPr>
    </w:p>
    <w:p w:rsidR="008674A6" w:rsidRPr="00145DA6" w:rsidRDefault="00145DA6" w:rsidP="00284BAE">
      <w:pPr>
        <w:pStyle w:val="Standard"/>
        <w:tabs>
          <w:tab w:val="left" w:pos="8505"/>
        </w:tabs>
        <w:ind w:left="1985" w:right="327"/>
        <w:rPr>
          <w:b/>
        </w:rPr>
      </w:pPr>
      <w:r w:rsidRPr="00145DA6">
        <w:rPr>
          <w:b/>
        </w:rPr>
        <w:t>Adopté à l'unanimité des conseillers.</w:t>
      </w:r>
      <w:r w:rsidR="00EA68BD" w:rsidRPr="00145DA6">
        <w:rPr>
          <w:b/>
        </w:rPr>
        <w:t xml:space="preserve"> </w:t>
      </w:r>
    </w:p>
    <w:p w:rsidR="008674A6" w:rsidRDefault="00EA68BD" w:rsidP="00284BAE">
      <w:pPr>
        <w:pStyle w:val="Standard"/>
        <w:tabs>
          <w:tab w:val="left" w:pos="8505"/>
        </w:tabs>
        <w:ind w:left="1985" w:right="327"/>
      </w:pPr>
      <w:r>
        <w:t xml:space="preserve"> </w:t>
      </w:r>
    </w:p>
    <w:p w:rsidR="00F02DA6" w:rsidRDefault="00F02DA6" w:rsidP="00284BAE">
      <w:pPr>
        <w:pStyle w:val="Standard"/>
        <w:tabs>
          <w:tab w:val="left" w:pos="8505"/>
        </w:tabs>
        <w:ind w:left="1985" w:right="327"/>
      </w:pPr>
    </w:p>
    <w:p w:rsidR="00F02DA6" w:rsidRDefault="00F02DA6" w:rsidP="00284BAE">
      <w:pPr>
        <w:pStyle w:val="Standard"/>
        <w:tabs>
          <w:tab w:val="left" w:pos="8505"/>
        </w:tabs>
        <w:ind w:left="1985" w:right="327"/>
      </w:pPr>
    </w:p>
    <w:p w:rsidR="00F02DA6" w:rsidRDefault="00F02DA6" w:rsidP="00284BAE">
      <w:pPr>
        <w:pStyle w:val="Standard"/>
        <w:tabs>
          <w:tab w:val="left" w:pos="8505"/>
        </w:tabs>
        <w:ind w:left="1985" w:right="327"/>
      </w:pPr>
    </w:p>
    <w:p w:rsidR="00F02DA6" w:rsidRDefault="00F02DA6" w:rsidP="00284BAE">
      <w:pPr>
        <w:pStyle w:val="Standard"/>
        <w:tabs>
          <w:tab w:val="left" w:pos="8505"/>
        </w:tabs>
        <w:ind w:left="1985" w:right="327"/>
      </w:pPr>
    </w:p>
    <w:p w:rsidR="00F02DA6" w:rsidRDefault="00F02DA6" w:rsidP="00284BAE">
      <w:pPr>
        <w:pStyle w:val="Standard"/>
        <w:tabs>
          <w:tab w:val="left" w:pos="8505"/>
        </w:tabs>
        <w:ind w:left="1985" w:right="327"/>
      </w:pPr>
    </w:p>
    <w:p w:rsidR="008674A6" w:rsidRDefault="008674A6" w:rsidP="007230E8">
      <w:pPr>
        <w:pStyle w:val="Standard"/>
        <w:tabs>
          <w:tab w:val="left" w:pos="8505"/>
          <w:tab w:val="left" w:pos="8789"/>
        </w:tabs>
        <w:ind w:left="1985" w:right="43"/>
      </w:pPr>
      <w:r>
        <w:t>____________</w:t>
      </w:r>
      <w:r w:rsidR="00643732">
        <w:t>______</w:t>
      </w:r>
      <w:r w:rsidR="00EA68BD">
        <w:t xml:space="preserve">              </w:t>
      </w:r>
      <w:r w:rsidR="00536B8F">
        <w:t xml:space="preserve">         </w:t>
      </w:r>
      <w:r w:rsidR="00ED3591">
        <w:t>_</w:t>
      </w:r>
      <w:r w:rsidR="00AF78F9">
        <w:t>______________________</w:t>
      </w:r>
    </w:p>
    <w:p w:rsidR="008674A6" w:rsidRDefault="00643732" w:rsidP="007230E8">
      <w:pPr>
        <w:pStyle w:val="Standard"/>
        <w:tabs>
          <w:tab w:val="left" w:pos="8505"/>
          <w:tab w:val="left" w:pos="8789"/>
        </w:tabs>
        <w:ind w:left="1985" w:right="43"/>
      </w:pPr>
      <w:r>
        <w:t xml:space="preserve"> </w:t>
      </w:r>
      <w:r w:rsidR="00231A29">
        <w:t>Henri Grenier</w:t>
      </w:r>
      <w:r w:rsidR="006E3ECA">
        <w:t xml:space="preserve">                                       </w:t>
      </w:r>
      <w:r w:rsidR="00EA68BD">
        <w:t>Chantal Vignet</w:t>
      </w:r>
    </w:p>
    <w:p w:rsidR="0068356E" w:rsidRPr="0068356E" w:rsidRDefault="0051594B" w:rsidP="007230E8">
      <w:pPr>
        <w:pStyle w:val="Standard"/>
        <w:tabs>
          <w:tab w:val="left" w:pos="8789"/>
        </w:tabs>
        <w:ind w:left="1985" w:right="43"/>
      </w:pPr>
      <w:r>
        <w:t xml:space="preserve"> Maire</w:t>
      </w:r>
      <w:r w:rsidR="008674A6">
        <w:t xml:space="preserve">                                                  </w:t>
      </w:r>
      <w:r w:rsidR="00536B8F">
        <w:t xml:space="preserve"> </w:t>
      </w:r>
      <w:r w:rsidR="00ED3591">
        <w:t xml:space="preserve"> </w:t>
      </w:r>
      <w:r w:rsidR="008674A6">
        <w:t xml:space="preserve">Dir. </w:t>
      </w:r>
      <w:r w:rsidR="00EA68BD">
        <w:t xml:space="preserve">gén./sec.-trésorière </w:t>
      </w:r>
      <w:r w:rsidR="008674A6">
        <w:t xml:space="preserve">                          </w:t>
      </w:r>
      <w:r w:rsidR="0068356E">
        <w:t xml:space="preserve">          </w:t>
      </w:r>
    </w:p>
    <w:sectPr w:rsidR="0068356E" w:rsidRPr="0068356E" w:rsidSect="00296DA6">
      <w:pgSz w:w="12240" w:h="20160" w:code="5"/>
      <w:pgMar w:top="1440" w:right="1608"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308A"/>
    <w:multiLevelType w:val="hybridMultilevel"/>
    <w:tmpl w:val="CB1A457A"/>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
    <w:nsid w:val="48CB46F2"/>
    <w:multiLevelType w:val="hybridMultilevel"/>
    <w:tmpl w:val="ECDC54FA"/>
    <w:lvl w:ilvl="0" w:tplc="0C0C000D">
      <w:start w:val="1"/>
      <w:numFmt w:val="bullet"/>
      <w:lvlText w:val=""/>
      <w:lvlJc w:val="left"/>
      <w:pPr>
        <w:ind w:left="2563" w:hanging="360"/>
      </w:pPr>
      <w:rPr>
        <w:rFonts w:ascii="Wingdings" w:hAnsi="Wingdings"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2">
    <w:nsid w:val="6EBE3F73"/>
    <w:multiLevelType w:val="hybridMultilevel"/>
    <w:tmpl w:val="AE126F1E"/>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3">
    <w:nsid w:val="75D237F4"/>
    <w:multiLevelType w:val="hybridMultilevel"/>
    <w:tmpl w:val="341A21C2"/>
    <w:lvl w:ilvl="0" w:tplc="9C387EAC">
      <w:start w:val="4"/>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77F84233"/>
    <w:multiLevelType w:val="hybridMultilevel"/>
    <w:tmpl w:val="EC2A8CBE"/>
    <w:lvl w:ilvl="0" w:tplc="0C0C000B">
      <w:start w:val="1"/>
      <w:numFmt w:val="bullet"/>
      <w:lvlText w:val=""/>
      <w:lvlJc w:val="left"/>
      <w:pPr>
        <w:ind w:left="2705" w:hanging="360"/>
      </w:pPr>
      <w:rPr>
        <w:rFonts w:ascii="Wingdings" w:hAnsi="Wingdings"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AA69D5"/>
    <w:rsid w:val="00005159"/>
    <w:rsid w:val="00011CDE"/>
    <w:rsid w:val="00022113"/>
    <w:rsid w:val="00043BE9"/>
    <w:rsid w:val="00050B69"/>
    <w:rsid w:val="000671D8"/>
    <w:rsid w:val="00070931"/>
    <w:rsid w:val="00087131"/>
    <w:rsid w:val="000A3D20"/>
    <w:rsid w:val="000A7C16"/>
    <w:rsid w:val="000B4691"/>
    <w:rsid w:val="000C5C69"/>
    <w:rsid w:val="000D018A"/>
    <w:rsid w:val="000D4D42"/>
    <w:rsid w:val="000F3C47"/>
    <w:rsid w:val="00132CB8"/>
    <w:rsid w:val="00145DA6"/>
    <w:rsid w:val="001504D8"/>
    <w:rsid w:val="00154B4C"/>
    <w:rsid w:val="0017417D"/>
    <w:rsid w:val="00194AE2"/>
    <w:rsid w:val="001A6CC1"/>
    <w:rsid w:val="001C0C5E"/>
    <w:rsid w:val="001C3336"/>
    <w:rsid w:val="001D533E"/>
    <w:rsid w:val="001F437C"/>
    <w:rsid w:val="001F4D9B"/>
    <w:rsid w:val="001F548B"/>
    <w:rsid w:val="0020025C"/>
    <w:rsid w:val="00204384"/>
    <w:rsid w:val="00231A29"/>
    <w:rsid w:val="00270347"/>
    <w:rsid w:val="00270864"/>
    <w:rsid w:val="00284BAE"/>
    <w:rsid w:val="002907B1"/>
    <w:rsid w:val="00296DA6"/>
    <w:rsid w:val="00297D9B"/>
    <w:rsid w:val="002A5653"/>
    <w:rsid w:val="002B1911"/>
    <w:rsid w:val="002C20A8"/>
    <w:rsid w:val="002D32F4"/>
    <w:rsid w:val="002F0C59"/>
    <w:rsid w:val="002F398D"/>
    <w:rsid w:val="0031171C"/>
    <w:rsid w:val="003231E4"/>
    <w:rsid w:val="00340992"/>
    <w:rsid w:val="00341989"/>
    <w:rsid w:val="00345A3F"/>
    <w:rsid w:val="003626C9"/>
    <w:rsid w:val="003824F5"/>
    <w:rsid w:val="0038312B"/>
    <w:rsid w:val="003D2ABF"/>
    <w:rsid w:val="003E1489"/>
    <w:rsid w:val="003F54C4"/>
    <w:rsid w:val="0041043A"/>
    <w:rsid w:val="00412DD6"/>
    <w:rsid w:val="004276AF"/>
    <w:rsid w:val="0043319E"/>
    <w:rsid w:val="00435AB0"/>
    <w:rsid w:val="00444C94"/>
    <w:rsid w:val="00451E70"/>
    <w:rsid w:val="004613A3"/>
    <w:rsid w:val="004632F9"/>
    <w:rsid w:val="004636E9"/>
    <w:rsid w:val="004D52E0"/>
    <w:rsid w:val="004D6997"/>
    <w:rsid w:val="004E6561"/>
    <w:rsid w:val="00512584"/>
    <w:rsid w:val="005150C0"/>
    <w:rsid w:val="0051594B"/>
    <w:rsid w:val="00523E26"/>
    <w:rsid w:val="00536B8F"/>
    <w:rsid w:val="005435C8"/>
    <w:rsid w:val="005439DE"/>
    <w:rsid w:val="00546EE5"/>
    <w:rsid w:val="00557EFC"/>
    <w:rsid w:val="00562959"/>
    <w:rsid w:val="005C0174"/>
    <w:rsid w:val="005C093C"/>
    <w:rsid w:val="005E4FA3"/>
    <w:rsid w:val="005F3EAC"/>
    <w:rsid w:val="005F4AB3"/>
    <w:rsid w:val="00606C4B"/>
    <w:rsid w:val="00607AA5"/>
    <w:rsid w:val="00610BE7"/>
    <w:rsid w:val="00612D7A"/>
    <w:rsid w:val="00633FEE"/>
    <w:rsid w:val="00637FAE"/>
    <w:rsid w:val="006416A7"/>
    <w:rsid w:val="00641A5F"/>
    <w:rsid w:val="00643732"/>
    <w:rsid w:val="00662A0D"/>
    <w:rsid w:val="0068356E"/>
    <w:rsid w:val="0068677E"/>
    <w:rsid w:val="0069015A"/>
    <w:rsid w:val="006A424A"/>
    <w:rsid w:val="006A4601"/>
    <w:rsid w:val="006A76D8"/>
    <w:rsid w:val="006B7F69"/>
    <w:rsid w:val="006D7E77"/>
    <w:rsid w:val="006E3ECA"/>
    <w:rsid w:val="006F05C2"/>
    <w:rsid w:val="006F7460"/>
    <w:rsid w:val="00707D9D"/>
    <w:rsid w:val="0072273D"/>
    <w:rsid w:val="007230E8"/>
    <w:rsid w:val="00731531"/>
    <w:rsid w:val="0074313E"/>
    <w:rsid w:val="00757D85"/>
    <w:rsid w:val="00777EC7"/>
    <w:rsid w:val="007818CE"/>
    <w:rsid w:val="007E356D"/>
    <w:rsid w:val="008041F2"/>
    <w:rsid w:val="00822BE2"/>
    <w:rsid w:val="00841700"/>
    <w:rsid w:val="00847C53"/>
    <w:rsid w:val="008538ED"/>
    <w:rsid w:val="0086471D"/>
    <w:rsid w:val="008674A6"/>
    <w:rsid w:val="00882F7D"/>
    <w:rsid w:val="008B3C1F"/>
    <w:rsid w:val="0090365A"/>
    <w:rsid w:val="0090485B"/>
    <w:rsid w:val="00922F83"/>
    <w:rsid w:val="00923283"/>
    <w:rsid w:val="009267CE"/>
    <w:rsid w:val="00936E7C"/>
    <w:rsid w:val="0095001B"/>
    <w:rsid w:val="00973282"/>
    <w:rsid w:val="00985C5C"/>
    <w:rsid w:val="009C55DC"/>
    <w:rsid w:val="009D560E"/>
    <w:rsid w:val="00A07A18"/>
    <w:rsid w:val="00A2092F"/>
    <w:rsid w:val="00A379AA"/>
    <w:rsid w:val="00A56D4B"/>
    <w:rsid w:val="00A87C77"/>
    <w:rsid w:val="00AA69D5"/>
    <w:rsid w:val="00AC0C78"/>
    <w:rsid w:val="00AD0B64"/>
    <w:rsid w:val="00AD7E6E"/>
    <w:rsid w:val="00AF5AC0"/>
    <w:rsid w:val="00AF78F9"/>
    <w:rsid w:val="00B034D4"/>
    <w:rsid w:val="00B108AF"/>
    <w:rsid w:val="00B10EF0"/>
    <w:rsid w:val="00B4223F"/>
    <w:rsid w:val="00B43F55"/>
    <w:rsid w:val="00B54588"/>
    <w:rsid w:val="00B62EE1"/>
    <w:rsid w:val="00B74BFD"/>
    <w:rsid w:val="00B81C3F"/>
    <w:rsid w:val="00B8211D"/>
    <w:rsid w:val="00B8699E"/>
    <w:rsid w:val="00B974D5"/>
    <w:rsid w:val="00BA0E26"/>
    <w:rsid w:val="00BB36D2"/>
    <w:rsid w:val="00BD3AFA"/>
    <w:rsid w:val="00C33E0F"/>
    <w:rsid w:val="00C5305D"/>
    <w:rsid w:val="00C54370"/>
    <w:rsid w:val="00C555CD"/>
    <w:rsid w:val="00CA52B1"/>
    <w:rsid w:val="00CD1D53"/>
    <w:rsid w:val="00CD5862"/>
    <w:rsid w:val="00D076D2"/>
    <w:rsid w:val="00D24685"/>
    <w:rsid w:val="00D32BE3"/>
    <w:rsid w:val="00D3663D"/>
    <w:rsid w:val="00D43196"/>
    <w:rsid w:val="00D6423F"/>
    <w:rsid w:val="00D7049B"/>
    <w:rsid w:val="00D77D8F"/>
    <w:rsid w:val="00D85427"/>
    <w:rsid w:val="00D93750"/>
    <w:rsid w:val="00DA5C3F"/>
    <w:rsid w:val="00DB0512"/>
    <w:rsid w:val="00DE2B51"/>
    <w:rsid w:val="00DE78F7"/>
    <w:rsid w:val="00DF0AB7"/>
    <w:rsid w:val="00DF6B31"/>
    <w:rsid w:val="00E1758E"/>
    <w:rsid w:val="00E21412"/>
    <w:rsid w:val="00E44E7C"/>
    <w:rsid w:val="00E601B3"/>
    <w:rsid w:val="00E6203B"/>
    <w:rsid w:val="00E72FCE"/>
    <w:rsid w:val="00E825DD"/>
    <w:rsid w:val="00E8312E"/>
    <w:rsid w:val="00E919FA"/>
    <w:rsid w:val="00EA09C5"/>
    <w:rsid w:val="00EA68BD"/>
    <w:rsid w:val="00EA7EA5"/>
    <w:rsid w:val="00EC1B20"/>
    <w:rsid w:val="00EC1E77"/>
    <w:rsid w:val="00ED3591"/>
    <w:rsid w:val="00EF3826"/>
    <w:rsid w:val="00F01F2D"/>
    <w:rsid w:val="00F02DA6"/>
    <w:rsid w:val="00F03636"/>
    <w:rsid w:val="00F12440"/>
    <w:rsid w:val="00F233F8"/>
    <w:rsid w:val="00F25801"/>
    <w:rsid w:val="00F339FC"/>
    <w:rsid w:val="00F33E20"/>
    <w:rsid w:val="00F43140"/>
    <w:rsid w:val="00F569F7"/>
    <w:rsid w:val="00F66B64"/>
    <w:rsid w:val="00F82F59"/>
    <w:rsid w:val="00F85564"/>
    <w:rsid w:val="00F85DF8"/>
    <w:rsid w:val="00F95833"/>
    <w:rsid w:val="00FA41F5"/>
    <w:rsid w:val="00FA5F1E"/>
    <w:rsid w:val="00FA6B28"/>
    <w:rsid w:val="00FB0D81"/>
    <w:rsid w:val="00FB282F"/>
    <w:rsid w:val="00FB6BA6"/>
    <w:rsid w:val="00FC1FE0"/>
    <w:rsid w:val="00FD3D54"/>
    <w:rsid w:val="00FE79AC"/>
    <w:rsid w:val="00FF78F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69"/>
    <w:rPr>
      <w:lang w:eastAsia="fr-FR"/>
    </w:rPr>
  </w:style>
  <w:style w:type="paragraph" w:styleId="Titre1">
    <w:name w:val="heading 1"/>
    <w:basedOn w:val="Normal"/>
    <w:next w:val="Normal"/>
    <w:link w:val="Titre1Car"/>
    <w:qFormat/>
    <w:rsid w:val="00433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0C5C69"/>
    <w:pPr>
      <w:keepNext/>
      <w:ind w:left="3540" w:hanging="1839"/>
      <w:jc w:val="center"/>
      <w:outlineLvl w:val="2"/>
    </w:pPr>
    <w:rPr>
      <w:b/>
      <w:sz w:val="24"/>
    </w:rPr>
  </w:style>
  <w:style w:type="paragraph" w:styleId="Titre4">
    <w:name w:val="heading 4"/>
    <w:basedOn w:val="Normal"/>
    <w:next w:val="Normal"/>
    <w:link w:val="Titre4Car"/>
    <w:qFormat/>
    <w:rsid w:val="000C5C69"/>
    <w:pPr>
      <w:keepNext/>
      <w:ind w:left="1701"/>
      <w:jc w:val="center"/>
      <w:outlineLvl w:val="3"/>
    </w:pPr>
    <w:rPr>
      <w:b/>
      <w:sz w:val="24"/>
    </w:rPr>
  </w:style>
  <w:style w:type="paragraph" w:styleId="Titre5">
    <w:name w:val="heading 5"/>
    <w:basedOn w:val="Normal"/>
    <w:next w:val="Normal"/>
    <w:link w:val="Titre5Car"/>
    <w:qFormat/>
    <w:rsid w:val="000C5C69"/>
    <w:pPr>
      <w:keepNext/>
      <w:ind w:left="2121"/>
      <w:jc w:val="center"/>
      <w:outlineLvl w:val="4"/>
    </w:pPr>
    <w:rPr>
      <w:b/>
      <w:sz w:val="24"/>
    </w:rPr>
  </w:style>
  <w:style w:type="paragraph" w:styleId="Titre6">
    <w:name w:val="heading 6"/>
    <w:basedOn w:val="Normal"/>
    <w:next w:val="Normal"/>
    <w:link w:val="Titre6Car"/>
    <w:qFormat/>
    <w:rsid w:val="000C5C69"/>
    <w:pPr>
      <w:keepNext/>
      <w:ind w:left="1701"/>
      <w:jc w:val="both"/>
      <w:outlineLvl w:val="5"/>
    </w:pPr>
    <w:rPr>
      <w:sz w:val="24"/>
    </w:rPr>
  </w:style>
  <w:style w:type="paragraph" w:styleId="Titre7">
    <w:name w:val="heading 7"/>
    <w:basedOn w:val="Normal"/>
    <w:next w:val="Normal"/>
    <w:link w:val="Titre7Car"/>
    <w:qFormat/>
    <w:rsid w:val="000C5C69"/>
    <w:pPr>
      <w:keepNext/>
      <w:tabs>
        <w:tab w:val="left" w:pos="7938"/>
      </w:tabs>
      <w:ind w:left="2124" w:right="-1" w:firstLine="12"/>
      <w:jc w:val="both"/>
      <w:outlineLvl w:val="6"/>
    </w:pPr>
    <w:rPr>
      <w:sz w:val="24"/>
    </w:rPr>
  </w:style>
  <w:style w:type="paragraph" w:styleId="Titre9">
    <w:name w:val="heading 9"/>
    <w:basedOn w:val="Normal"/>
    <w:next w:val="Normal"/>
    <w:link w:val="Titre9Car"/>
    <w:qFormat/>
    <w:rsid w:val="000C5C69"/>
    <w:pPr>
      <w:keepNext/>
      <w:tabs>
        <w:tab w:val="left" w:pos="8647"/>
      </w:tabs>
      <w:ind w:left="1701" w:right="46"/>
      <w:jc w:val="both"/>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D076D2"/>
    <w:rPr>
      <w:caps/>
      <w:spacing w:val="10"/>
      <w:sz w:val="16"/>
    </w:rPr>
  </w:style>
  <w:style w:type="paragraph" w:customStyle="1" w:styleId="Standard">
    <w:name w:val="Standard"/>
    <w:rsid w:val="00AA69D5"/>
    <w:pPr>
      <w:suppressAutoHyphens/>
      <w:autoSpaceDN w:val="0"/>
      <w:textAlignment w:val="baseline"/>
    </w:pPr>
    <w:rPr>
      <w:color w:val="000000"/>
      <w:kern w:val="3"/>
      <w:sz w:val="24"/>
      <w:lang w:eastAsia="fr-FR"/>
    </w:rPr>
  </w:style>
  <w:style w:type="character" w:customStyle="1" w:styleId="Titre3Car">
    <w:name w:val="Titre 3 Car"/>
    <w:basedOn w:val="Policepardfaut"/>
    <w:link w:val="Titre3"/>
    <w:rsid w:val="000C5C69"/>
    <w:rPr>
      <w:b/>
      <w:sz w:val="24"/>
      <w:lang w:eastAsia="fr-FR"/>
    </w:rPr>
  </w:style>
  <w:style w:type="character" w:customStyle="1" w:styleId="Titre4Car">
    <w:name w:val="Titre 4 Car"/>
    <w:basedOn w:val="Policepardfaut"/>
    <w:link w:val="Titre4"/>
    <w:rsid w:val="000C5C69"/>
    <w:rPr>
      <w:b/>
      <w:sz w:val="24"/>
      <w:lang w:eastAsia="fr-FR"/>
    </w:rPr>
  </w:style>
  <w:style w:type="character" w:customStyle="1" w:styleId="Titre5Car">
    <w:name w:val="Titre 5 Car"/>
    <w:basedOn w:val="Policepardfaut"/>
    <w:link w:val="Titre5"/>
    <w:rsid w:val="000C5C69"/>
    <w:rPr>
      <w:b/>
      <w:sz w:val="24"/>
      <w:lang w:eastAsia="fr-FR"/>
    </w:rPr>
  </w:style>
  <w:style w:type="character" w:customStyle="1" w:styleId="Titre6Car">
    <w:name w:val="Titre 6 Car"/>
    <w:basedOn w:val="Policepardfaut"/>
    <w:link w:val="Titre6"/>
    <w:rsid w:val="000C5C69"/>
    <w:rPr>
      <w:sz w:val="24"/>
      <w:lang w:eastAsia="fr-FR"/>
    </w:rPr>
  </w:style>
  <w:style w:type="character" w:customStyle="1" w:styleId="Titre7Car">
    <w:name w:val="Titre 7 Car"/>
    <w:basedOn w:val="Policepardfaut"/>
    <w:link w:val="Titre7"/>
    <w:rsid w:val="000C5C69"/>
    <w:rPr>
      <w:sz w:val="24"/>
      <w:lang w:eastAsia="fr-FR"/>
    </w:rPr>
  </w:style>
  <w:style w:type="character" w:customStyle="1" w:styleId="Titre9Car">
    <w:name w:val="Titre 9 Car"/>
    <w:basedOn w:val="Policepardfaut"/>
    <w:link w:val="Titre9"/>
    <w:rsid w:val="000C5C69"/>
    <w:rPr>
      <w:sz w:val="24"/>
      <w:lang w:eastAsia="fr-FR"/>
    </w:rPr>
  </w:style>
  <w:style w:type="paragraph" w:styleId="Retraitcorpsdetexte">
    <w:name w:val="Body Text Indent"/>
    <w:basedOn w:val="Normal"/>
    <w:link w:val="RetraitcorpsdetexteCar"/>
    <w:rsid w:val="000C5C69"/>
    <w:pPr>
      <w:ind w:left="1701"/>
    </w:pPr>
    <w:rPr>
      <w:b/>
      <w:sz w:val="24"/>
      <w:u w:val="single"/>
    </w:rPr>
  </w:style>
  <w:style w:type="character" w:customStyle="1" w:styleId="RetraitcorpsdetexteCar">
    <w:name w:val="Retrait corps de texte Car"/>
    <w:basedOn w:val="Policepardfaut"/>
    <w:link w:val="Retraitcorpsdetexte"/>
    <w:rsid w:val="000C5C69"/>
    <w:rPr>
      <w:b/>
      <w:sz w:val="24"/>
      <w:u w:val="single"/>
      <w:lang w:eastAsia="fr-FR"/>
    </w:rPr>
  </w:style>
  <w:style w:type="paragraph" w:styleId="Retraitcorpsdetexte2">
    <w:name w:val="Body Text Indent 2"/>
    <w:basedOn w:val="Normal"/>
    <w:link w:val="Retraitcorpsdetexte2Car"/>
    <w:rsid w:val="000C5C69"/>
    <w:pPr>
      <w:ind w:left="1701"/>
    </w:pPr>
    <w:rPr>
      <w:b/>
      <w:sz w:val="24"/>
    </w:rPr>
  </w:style>
  <w:style w:type="character" w:customStyle="1" w:styleId="Retraitcorpsdetexte2Car">
    <w:name w:val="Retrait corps de texte 2 Car"/>
    <w:basedOn w:val="Policepardfaut"/>
    <w:link w:val="Retraitcorpsdetexte2"/>
    <w:rsid w:val="000C5C69"/>
    <w:rPr>
      <w:b/>
      <w:sz w:val="24"/>
      <w:lang w:eastAsia="fr-FR"/>
    </w:rPr>
  </w:style>
  <w:style w:type="paragraph" w:styleId="Retraitcorpsdetexte3">
    <w:name w:val="Body Text Indent 3"/>
    <w:basedOn w:val="Normal"/>
    <w:link w:val="Retraitcorpsdetexte3Car"/>
    <w:rsid w:val="000C5C69"/>
    <w:pPr>
      <w:ind w:left="1701"/>
      <w:jc w:val="both"/>
    </w:pPr>
    <w:rPr>
      <w:sz w:val="24"/>
    </w:rPr>
  </w:style>
  <w:style w:type="character" w:customStyle="1" w:styleId="Retraitcorpsdetexte3Car">
    <w:name w:val="Retrait corps de texte 3 Car"/>
    <w:basedOn w:val="Policepardfaut"/>
    <w:link w:val="Retraitcorpsdetexte3"/>
    <w:rsid w:val="000C5C69"/>
    <w:rPr>
      <w:sz w:val="24"/>
      <w:lang w:eastAsia="fr-FR"/>
    </w:rPr>
  </w:style>
  <w:style w:type="paragraph" w:styleId="Normalcentr">
    <w:name w:val="Block Text"/>
    <w:basedOn w:val="Normal"/>
    <w:rsid w:val="000C5C69"/>
    <w:pPr>
      <w:ind w:left="2124" w:right="2267" w:firstLine="12"/>
      <w:jc w:val="both"/>
    </w:pPr>
    <w:rPr>
      <w:sz w:val="24"/>
    </w:rPr>
  </w:style>
  <w:style w:type="paragraph" w:styleId="Textedebulles">
    <w:name w:val="Balloon Text"/>
    <w:basedOn w:val="Normal"/>
    <w:link w:val="TextedebullesCar"/>
    <w:uiPriority w:val="99"/>
    <w:semiHidden/>
    <w:unhideWhenUsed/>
    <w:rsid w:val="00145DA6"/>
    <w:rPr>
      <w:rFonts w:ascii="Tahoma" w:hAnsi="Tahoma" w:cs="Tahoma"/>
      <w:sz w:val="16"/>
      <w:szCs w:val="16"/>
    </w:rPr>
  </w:style>
  <w:style w:type="character" w:customStyle="1" w:styleId="TextedebullesCar">
    <w:name w:val="Texte de bulles Car"/>
    <w:basedOn w:val="Policepardfaut"/>
    <w:link w:val="Textedebulles"/>
    <w:uiPriority w:val="99"/>
    <w:semiHidden/>
    <w:rsid w:val="00145DA6"/>
    <w:rPr>
      <w:rFonts w:ascii="Tahoma" w:hAnsi="Tahoma" w:cs="Tahoma"/>
      <w:sz w:val="16"/>
      <w:szCs w:val="16"/>
      <w:lang w:eastAsia="fr-FR"/>
    </w:rPr>
  </w:style>
  <w:style w:type="paragraph" w:styleId="Paragraphedeliste">
    <w:name w:val="List Paragraph"/>
    <w:basedOn w:val="Normal"/>
    <w:uiPriority w:val="34"/>
    <w:qFormat/>
    <w:rsid w:val="00C54370"/>
    <w:pPr>
      <w:ind w:left="720"/>
      <w:contextualSpacing/>
    </w:pPr>
  </w:style>
  <w:style w:type="paragraph" w:customStyle="1" w:styleId="WW-Standard">
    <w:name w:val="WW-Standard"/>
    <w:rsid w:val="0086471D"/>
    <w:pPr>
      <w:suppressAutoHyphens/>
      <w:autoSpaceDN w:val="0"/>
      <w:textAlignment w:val="baseline"/>
    </w:pPr>
    <w:rPr>
      <w:color w:val="000000"/>
      <w:kern w:val="3"/>
      <w:sz w:val="24"/>
      <w:lang w:eastAsia="zh-CN"/>
    </w:rPr>
  </w:style>
  <w:style w:type="character" w:customStyle="1" w:styleId="Titre1Car">
    <w:name w:val="Titre 1 Car"/>
    <w:basedOn w:val="Policepardfaut"/>
    <w:link w:val="Titre1"/>
    <w:rsid w:val="0043319E"/>
    <w:rPr>
      <w:rFonts w:asciiTheme="majorHAnsi" w:eastAsiaTheme="majorEastAsia" w:hAnsiTheme="majorHAnsi" w:cstheme="majorBidi"/>
      <w:b/>
      <w:bCs/>
      <w:color w:val="365F91" w:themeColor="accent1" w:themeShade="BF"/>
      <w:sz w:val="28"/>
      <w:szCs w:val="28"/>
      <w:lang w:eastAsia="fr-FR"/>
    </w:rPr>
  </w:style>
  <w:style w:type="paragraph" w:styleId="Corpsdetexte">
    <w:name w:val="Body Text"/>
    <w:basedOn w:val="Normal"/>
    <w:link w:val="CorpsdetexteCar"/>
    <w:uiPriority w:val="99"/>
    <w:semiHidden/>
    <w:unhideWhenUsed/>
    <w:rsid w:val="0043319E"/>
    <w:pPr>
      <w:spacing w:after="120"/>
    </w:pPr>
  </w:style>
  <w:style w:type="character" w:customStyle="1" w:styleId="CorpsdetexteCar">
    <w:name w:val="Corps de texte Car"/>
    <w:basedOn w:val="Policepardfaut"/>
    <w:link w:val="Corpsdetexte"/>
    <w:uiPriority w:val="99"/>
    <w:semiHidden/>
    <w:rsid w:val="0043319E"/>
    <w:rPr>
      <w:lang w:eastAsia="fr-FR"/>
    </w:rPr>
  </w:style>
  <w:style w:type="paragraph" w:customStyle="1" w:styleId="Texte">
    <w:name w:val="Texte"/>
    <w:rsid w:val="0043319E"/>
    <w:pPr>
      <w:suppressAutoHyphens/>
      <w:spacing w:line="240" w:lineRule="atLeast"/>
      <w:jc w:val="both"/>
    </w:pPr>
    <w:rPr>
      <w:rFonts w:eastAsia="Arial"/>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E150A-1387-423E-BB3D-81DB9417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4</Pages>
  <Words>1263</Words>
  <Characters>6950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Port-Daniel-Gascons</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dg</cp:lastModifiedBy>
  <cp:revision>14</cp:revision>
  <cp:lastPrinted>2017-01-12T18:33:00Z</cp:lastPrinted>
  <dcterms:created xsi:type="dcterms:W3CDTF">2016-12-19T16:39:00Z</dcterms:created>
  <dcterms:modified xsi:type="dcterms:W3CDTF">2017-01-12T18:35:00Z</dcterms:modified>
</cp:coreProperties>
</file>