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>MUNICIPALITÉ DE PORT-DANIEL–GASCONS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 xml:space="preserve">LE </w:t>
      </w:r>
      <w:r w:rsidR="00D5426A">
        <w:rPr>
          <w:b/>
          <w:u w:val="single"/>
        </w:rPr>
        <w:t>17 OCTOBRE</w:t>
      </w:r>
      <w:r w:rsidR="000F3C47">
        <w:rPr>
          <w:b/>
          <w:u w:val="single"/>
        </w:rPr>
        <w:t xml:space="preserve"> 2016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</w:p>
    <w:p w:rsidR="00AA69D5" w:rsidRDefault="00AA69D5" w:rsidP="000F3C47">
      <w:pPr>
        <w:pStyle w:val="Standard"/>
        <w:ind w:left="1985" w:right="327"/>
        <w:jc w:val="both"/>
      </w:pPr>
      <w:r>
        <w:t>Procès-verbal de la séance extraordinaire du conseil de la municipalité de Port-Daniel</w:t>
      </w:r>
      <w:r w:rsidR="00BD3AFA">
        <w:t>–</w:t>
      </w:r>
      <w:r>
        <w:t xml:space="preserve">Gascons, tenue le </w:t>
      </w:r>
      <w:r w:rsidR="00D5426A">
        <w:t>17 octobre</w:t>
      </w:r>
      <w:r w:rsidR="000F3C47">
        <w:t xml:space="preserve"> 2016</w:t>
      </w:r>
      <w:r>
        <w:t xml:space="preserve"> à la Maison Le</w:t>
      </w:r>
      <w:r w:rsidR="00D85427">
        <w:t>G</w:t>
      </w:r>
      <w:r>
        <w:t xml:space="preserve">rand, sous la présidence de monsieur </w:t>
      </w:r>
      <w:r w:rsidR="00194AE2">
        <w:t>Henri Grenier</w:t>
      </w:r>
      <w:r>
        <w:t>, maire et à laquelle étaient présents l</w:t>
      </w:r>
      <w:r w:rsidR="00D5426A">
        <w:t>es</w:t>
      </w:r>
      <w:r>
        <w:t xml:space="preserve"> conseillère</w:t>
      </w:r>
      <w:r w:rsidR="00D5426A">
        <w:t>s</w:t>
      </w:r>
      <w:r>
        <w:t xml:space="preserve"> et</w:t>
      </w:r>
      <w:r w:rsidR="001D533E">
        <w:t xml:space="preserve"> les</w:t>
      </w:r>
      <w:r>
        <w:t xml:space="preserve"> conseillers suivants :</w:t>
      </w:r>
    </w:p>
    <w:p w:rsidR="004E7588" w:rsidRDefault="004E7588" w:rsidP="000F3C47">
      <w:pPr>
        <w:pStyle w:val="Standard"/>
        <w:ind w:left="1985" w:right="327"/>
        <w:jc w:val="both"/>
      </w:pPr>
    </w:p>
    <w:p w:rsidR="00BD3AFA" w:rsidRDefault="00D85427" w:rsidP="000F3C47">
      <w:pPr>
        <w:pStyle w:val="Standard"/>
        <w:ind w:left="1985" w:right="327"/>
        <w:jc w:val="both"/>
      </w:pPr>
      <w:r>
        <w:t>M</w:t>
      </w:r>
      <w:r w:rsidR="00D5426A">
        <w:t>es</w:t>
      </w:r>
      <w:r w:rsidR="000F3C47">
        <w:t>dame</w:t>
      </w:r>
      <w:r w:rsidR="00D5426A">
        <w:t>s</w:t>
      </w:r>
      <w:r w:rsidR="001D533E">
        <w:t xml:space="preserve"> Juliette Duguay</w:t>
      </w:r>
      <w:r w:rsidR="00D5426A">
        <w:t xml:space="preserve"> et Annie Anglehart</w:t>
      </w:r>
      <w:r w:rsidR="00557EFC">
        <w:t xml:space="preserve"> </w:t>
      </w:r>
    </w:p>
    <w:p w:rsidR="00F01F2D" w:rsidRDefault="00AA69D5" w:rsidP="000F3C47">
      <w:pPr>
        <w:pStyle w:val="Standard"/>
        <w:ind w:left="1985" w:right="327"/>
        <w:jc w:val="both"/>
      </w:pPr>
      <w:r>
        <w:t>Messieurs</w:t>
      </w:r>
      <w:r w:rsidR="00557EFC">
        <w:t xml:space="preserve"> </w:t>
      </w:r>
      <w:r w:rsidR="001D533E">
        <w:t>Richard Béliveau,</w:t>
      </w:r>
      <w:r w:rsidR="00A03EB1">
        <w:t xml:space="preserve"> </w:t>
      </w:r>
      <w:r w:rsidR="00D5426A">
        <w:t>Gaétan Delarosbil</w:t>
      </w:r>
      <w:r w:rsidR="001D533E">
        <w:t xml:space="preserve"> et Jean-Marc Allain.</w:t>
      </w:r>
    </w:p>
    <w:p w:rsidR="00A03EB1" w:rsidRDefault="00A03EB1" w:rsidP="000F3C47">
      <w:pPr>
        <w:pStyle w:val="Standard"/>
        <w:ind w:left="1985" w:right="327"/>
        <w:jc w:val="both"/>
      </w:pPr>
      <w:r>
        <w:t>Monsieur Hartley Lepage est absent de la présente séance.</w:t>
      </w:r>
    </w:p>
    <w:p w:rsidR="00AA69D5" w:rsidRDefault="00AA69D5" w:rsidP="000F3C47">
      <w:pPr>
        <w:pStyle w:val="Standard"/>
        <w:ind w:left="1985" w:right="327"/>
        <w:jc w:val="both"/>
      </w:pPr>
    </w:p>
    <w:p w:rsidR="00AA69D5" w:rsidRDefault="00AA69D5" w:rsidP="000F3C47">
      <w:pPr>
        <w:pStyle w:val="Standard"/>
        <w:ind w:left="1985" w:right="327"/>
        <w:jc w:val="both"/>
      </w:pPr>
      <w:r>
        <w:t xml:space="preserve">Était également présente à cette séance, madame </w:t>
      </w:r>
      <w:r w:rsidR="00194AE2">
        <w:t>Chantal Vignet</w:t>
      </w:r>
      <w:r>
        <w:t>, directrice gé</w:t>
      </w:r>
      <w:r w:rsidR="00194AE2">
        <w:t>nérale et secrétaire-trésorière.</w:t>
      </w:r>
    </w:p>
    <w:p w:rsidR="00DE78F7" w:rsidRDefault="00DE78F7" w:rsidP="000F3C47">
      <w:pPr>
        <w:pStyle w:val="Standard"/>
        <w:ind w:left="1985" w:right="327"/>
        <w:jc w:val="both"/>
      </w:pPr>
    </w:p>
    <w:p w:rsidR="00DE78F7" w:rsidRPr="00B8699E" w:rsidRDefault="00DE78F7" w:rsidP="000F3C47">
      <w:pPr>
        <w:ind w:left="1985" w:right="327"/>
        <w:jc w:val="both"/>
        <w:rPr>
          <w:sz w:val="24"/>
          <w:szCs w:val="24"/>
        </w:rPr>
      </w:pPr>
      <w:r w:rsidRPr="00B8699E">
        <w:rPr>
          <w:sz w:val="24"/>
          <w:szCs w:val="24"/>
        </w:rPr>
        <w:t xml:space="preserve">Pour cette séance, il est constaté que l’avis aux fins des présentes a été signifié à tous les membres du conseil de la manière prescrite par l’article 153 du code municipal. Tous confirment la réception dudit avis. </w:t>
      </w:r>
    </w:p>
    <w:p w:rsidR="004E7588" w:rsidRDefault="004E7588" w:rsidP="000F3C47">
      <w:pPr>
        <w:pStyle w:val="Standard"/>
        <w:ind w:left="1985" w:right="327"/>
        <w:jc w:val="both"/>
      </w:pPr>
    </w:p>
    <w:p w:rsidR="00296DA6" w:rsidRDefault="00AA69D5" w:rsidP="000F3C47">
      <w:pPr>
        <w:pStyle w:val="Standard"/>
        <w:ind w:left="1985" w:right="327"/>
        <w:jc w:val="both"/>
      </w:pPr>
      <w:r>
        <w:t xml:space="preserve">Après avoir constaté qu’il y a quorum, monsieur le maire ouvre la séance à </w:t>
      </w:r>
      <w:r w:rsidR="00194AE2">
        <w:t>1</w:t>
      </w:r>
      <w:r w:rsidR="0038312B">
        <w:t>9h00</w:t>
      </w:r>
      <w:r w:rsidR="00194AE2">
        <w:t>.</w:t>
      </w:r>
    </w:p>
    <w:p w:rsidR="0072273D" w:rsidRDefault="0072273D" w:rsidP="000F3C47">
      <w:pPr>
        <w:pStyle w:val="Standard"/>
        <w:ind w:left="1985" w:right="327"/>
        <w:jc w:val="both"/>
      </w:pPr>
    </w:p>
    <w:p w:rsidR="0072273D" w:rsidRDefault="0072273D" w:rsidP="000F3C47">
      <w:pPr>
        <w:pStyle w:val="Standard"/>
        <w:ind w:left="1985" w:right="327"/>
        <w:jc w:val="both"/>
      </w:pPr>
      <w:r>
        <w:t>Les points à l'ordre du jour sont:</w:t>
      </w:r>
    </w:p>
    <w:p w:rsidR="004E7588" w:rsidRDefault="004E7588" w:rsidP="000F3C47">
      <w:pPr>
        <w:pStyle w:val="Standard"/>
        <w:ind w:left="1985" w:right="327"/>
        <w:jc w:val="both"/>
      </w:pPr>
    </w:p>
    <w:p w:rsidR="0072273D" w:rsidRDefault="0072273D" w:rsidP="002C20A8">
      <w:pPr>
        <w:pStyle w:val="Standard"/>
        <w:ind w:left="1985" w:right="327"/>
        <w:jc w:val="both"/>
      </w:pPr>
      <w:r>
        <w:t xml:space="preserve">01- </w:t>
      </w:r>
      <w:r w:rsidR="002C20A8">
        <w:t xml:space="preserve">   </w:t>
      </w:r>
      <w:r w:rsidR="00EE5E81">
        <w:tab/>
        <w:t>Embauche du directeur financier</w:t>
      </w:r>
      <w:r w:rsidR="007E356D">
        <w:t xml:space="preserve"> ;</w:t>
      </w:r>
    </w:p>
    <w:p w:rsidR="000F3C47" w:rsidRDefault="000F3C47" w:rsidP="002C20A8">
      <w:pPr>
        <w:pStyle w:val="Standard"/>
        <w:ind w:left="2552" w:right="327" w:hanging="567"/>
        <w:jc w:val="both"/>
      </w:pPr>
      <w:r>
        <w:t>02-</w:t>
      </w:r>
      <w:r w:rsidR="00B54588">
        <w:t xml:space="preserve"> </w:t>
      </w:r>
      <w:r w:rsidR="002C20A8">
        <w:t xml:space="preserve"> </w:t>
      </w:r>
      <w:r w:rsidR="00EE5E81">
        <w:t xml:space="preserve">  </w:t>
      </w:r>
      <w:r w:rsidR="00EE5E81">
        <w:tab/>
      </w:r>
      <w:r w:rsidR="00EE5E81">
        <w:tab/>
        <w:t>Raccordement aqueduc et égout au Terrain de jeux ;</w:t>
      </w:r>
    </w:p>
    <w:p w:rsidR="004613A3" w:rsidRDefault="000F3C47" w:rsidP="002C20A8">
      <w:pPr>
        <w:pStyle w:val="Standard"/>
        <w:ind w:left="2552" w:right="327" w:hanging="567"/>
        <w:jc w:val="both"/>
      </w:pPr>
      <w:r>
        <w:t>03-</w:t>
      </w:r>
      <w:r w:rsidR="00B54588">
        <w:t xml:space="preserve"> </w:t>
      </w:r>
      <w:r w:rsidR="002C20A8">
        <w:t xml:space="preserve"> </w:t>
      </w:r>
      <w:r w:rsidR="00EE5E81">
        <w:t xml:space="preserve">   Demande d'aide financière dans le cadre du Programme </w:t>
      </w:r>
      <w:r w:rsidR="00EE5E81">
        <w:tab/>
        <w:t xml:space="preserve">d'aide au développement touristique de la Gaspésie </w:t>
      </w:r>
      <w:r w:rsidR="00EE5E81">
        <w:tab/>
        <w:t>(</w:t>
      </w:r>
      <w:proofErr w:type="spellStart"/>
      <w:r w:rsidR="00EE5E81">
        <w:t>PADGT</w:t>
      </w:r>
      <w:proofErr w:type="spellEnd"/>
      <w:r w:rsidR="00EE5E81">
        <w:t>)</w:t>
      </w:r>
      <w:r w:rsidR="00BF341C">
        <w:t xml:space="preserve"> </w:t>
      </w:r>
      <w:r w:rsidR="00EE5E81">
        <w:t>;</w:t>
      </w:r>
    </w:p>
    <w:p w:rsidR="00B54588" w:rsidRDefault="00B54588" w:rsidP="002C20A8">
      <w:pPr>
        <w:pStyle w:val="Standard"/>
        <w:ind w:left="2552" w:right="327" w:hanging="567"/>
        <w:jc w:val="both"/>
      </w:pPr>
      <w:r>
        <w:t>04-</w:t>
      </w:r>
      <w:r w:rsidR="002C20A8">
        <w:t xml:space="preserve"> </w:t>
      </w:r>
      <w:r w:rsidR="00EE5E81">
        <w:t xml:space="preserve">    Prolongement des contrats de travail de messieurs Noël </w:t>
      </w:r>
      <w:r w:rsidR="00EE5E81">
        <w:tab/>
      </w:r>
      <w:proofErr w:type="spellStart"/>
      <w:r w:rsidR="00EE5E81">
        <w:t>McInnis</w:t>
      </w:r>
      <w:proofErr w:type="spellEnd"/>
      <w:r w:rsidR="00EE5E81">
        <w:t xml:space="preserve"> et Jean-Pierre </w:t>
      </w:r>
      <w:proofErr w:type="spellStart"/>
      <w:r w:rsidR="00EE5E81">
        <w:t>Dorion</w:t>
      </w:r>
      <w:proofErr w:type="spellEnd"/>
      <w:r w:rsidR="00BF341C">
        <w:t xml:space="preserve"> ;</w:t>
      </w:r>
    </w:p>
    <w:p w:rsidR="0072273D" w:rsidRDefault="007E356D" w:rsidP="002C20A8">
      <w:pPr>
        <w:pStyle w:val="Standard"/>
        <w:ind w:left="1985" w:right="327"/>
        <w:jc w:val="both"/>
      </w:pPr>
      <w:r>
        <w:t>0</w:t>
      </w:r>
      <w:r w:rsidR="00B54588">
        <w:t>5</w:t>
      </w:r>
      <w:r w:rsidR="001D533E">
        <w:t>-</w:t>
      </w:r>
      <w:r w:rsidR="00D32BE3">
        <w:t xml:space="preserve"> </w:t>
      </w:r>
      <w:r w:rsidR="0072273D">
        <w:t xml:space="preserve"> </w:t>
      </w:r>
      <w:r w:rsidR="002C20A8">
        <w:t xml:space="preserve">  </w:t>
      </w:r>
      <w:r w:rsidR="00EE5E81">
        <w:tab/>
      </w:r>
      <w:r w:rsidR="0072273D">
        <w:t>Période de questions ;</w:t>
      </w:r>
    </w:p>
    <w:p w:rsidR="0072273D" w:rsidRDefault="007E356D" w:rsidP="002C20A8">
      <w:pPr>
        <w:pStyle w:val="Standard"/>
        <w:ind w:left="1985" w:right="327"/>
        <w:jc w:val="both"/>
      </w:pPr>
      <w:r>
        <w:t>0</w:t>
      </w:r>
      <w:r w:rsidR="00B54588">
        <w:t>6</w:t>
      </w:r>
      <w:r w:rsidR="0072273D">
        <w:t xml:space="preserve">- </w:t>
      </w:r>
      <w:r w:rsidR="001D533E">
        <w:t xml:space="preserve"> </w:t>
      </w:r>
      <w:r w:rsidR="002C20A8">
        <w:t xml:space="preserve"> </w:t>
      </w:r>
      <w:r w:rsidR="00BF341C">
        <w:t xml:space="preserve">     </w:t>
      </w:r>
      <w:r w:rsidR="002C20A8">
        <w:t xml:space="preserve"> </w:t>
      </w:r>
      <w:r w:rsidR="0072273D">
        <w:t>Levée de la séance.</w:t>
      </w:r>
    </w:p>
    <w:p w:rsidR="0072273D" w:rsidRDefault="00AA69D5" w:rsidP="0086471D">
      <w:pPr>
        <w:pStyle w:val="Standard"/>
        <w:ind w:left="2268" w:right="327"/>
        <w:jc w:val="both"/>
        <w:rPr>
          <w:b/>
          <w:u w:val="single"/>
        </w:rPr>
      </w:pPr>
      <w:r>
        <w:t xml:space="preserve">  </w:t>
      </w:r>
    </w:p>
    <w:p w:rsidR="00757D85" w:rsidRDefault="00757D85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</w:t>
      </w:r>
      <w:r w:rsidR="00F339FC">
        <w:rPr>
          <w:b/>
          <w:sz w:val="24"/>
          <w:u w:val="single"/>
        </w:rPr>
        <w:t>6-</w:t>
      </w:r>
      <w:r w:rsidR="00EE5E81">
        <w:rPr>
          <w:b/>
          <w:sz w:val="24"/>
          <w:u w:val="single"/>
        </w:rPr>
        <w:t>10</w:t>
      </w:r>
      <w:r w:rsidR="00F339FC">
        <w:rPr>
          <w:b/>
          <w:sz w:val="24"/>
          <w:u w:val="single"/>
        </w:rPr>
        <w:t>-3</w:t>
      </w:r>
      <w:r w:rsidR="00EE5E81">
        <w:rPr>
          <w:b/>
          <w:sz w:val="24"/>
          <w:u w:val="single"/>
        </w:rPr>
        <w:t>82</w:t>
      </w:r>
    </w:p>
    <w:p w:rsidR="007E356D" w:rsidRDefault="00EE5E81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EMBAUCHE DU DIRECTEUR FINANCIER</w:t>
      </w:r>
    </w:p>
    <w:p w:rsidR="00C5305D" w:rsidRDefault="00C5305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637FAE" w:rsidRDefault="00EE5E81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783CAA">
        <w:rPr>
          <w:b/>
          <w:sz w:val="24"/>
        </w:rPr>
        <w:t>CONSIDÉRANT</w:t>
      </w:r>
      <w:r>
        <w:rPr>
          <w:sz w:val="24"/>
        </w:rPr>
        <w:t xml:space="preserve"> le m</w:t>
      </w:r>
      <w:r w:rsidR="0061608C">
        <w:rPr>
          <w:sz w:val="24"/>
        </w:rPr>
        <w:t xml:space="preserve">andat offert à la firme Raymond Chabot Grand </w:t>
      </w:r>
      <w:proofErr w:type="spellStart"/>
      <w:r w:rsidR="0061608C">
        <w:rPr>
          <w:sz w:val="24"/>
        </w:rPr>
        <w:t>Thornton</w:t>
      </w:r>
      <w:proofErr w:type="spellEnd"/>
      <w:r w:rsidR="0061608C">
        <w:rPr>
          <w:sz w:val="24"/>
        </w:rPr>
        <w:t xml:space="preserve"> pour une assistance au recrutement d'un </w:t>
      </w:r>
      <w:proofErr w:type="gramStart"/>
      <w:r w:rsidR="0061608C">
        <w:rPr>
          <w:sz w:val="24"/>
        </w:rPr>
        <w:t>directeur(</w:t>
      </w:r>
      <w:proofErr w:type="spellStart"/>
      <w:proofErr w:type="gramEnd"/>
      <w:r w:rsidR="0061608C">
        <w:rPr>
          <w:sz w:val="24"/>
        </w:rPr>
        <w:t>trice</w:t>
      </w:r>
      <w:proofErr w:type="spellEnd"/>
      <w:r w:rsidR="0061608C">
        <w:rPr>
          <w:sz w:val="24"/>
        </w:rPr>
        <w:t>) financier(ère) à notre municipalité ;</w:t>
      </w:r>
    </w:p>
    <w:p w:rsidR="0061608C" w:rsidRDefault="0061608C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61608C" w:rsidRDefault="0061608C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783CAA">
        <w:rPr>
          <w:b/>
          <w:sz w:val="24"/>
        </w:rPr>
        <w:t xml:space="preserve">CONSIDÉRANT </w:t>
      </w:r>
      <w:r w:rsidR="00F55209">
        <w:rPr>
          <w:sz w:val="24"/>
        </w:rPr>
        <w:t>la recommandation positive de M. Samuel Johnson pour le poste de directeur financier à la Municipalité de Port-Daniel–Gascons ;</w:t>
      </w:r>
    </w:p>
    <w:p w:rsidR="00F55209" w:rsidRDefault="00F55209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F55209" w:rsidRDefault="00F55209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783CAA">
        <w:rPr>
          <w:b/>
          <w:sz w:val="24"/>
        </w:rPr>
        <w:t>POUR CES CONSIDÉRATIONS,</w:t>
      </w:r>
      <w:r>
        <w:rPr>
          <w:sz w:val="24"/>
        </w:rPr>
        <w:t xml:space="preserve"> il est proposé par </w:t>
      </w:r>
      <w:r w:rsidR="00A03EB1">
        <w:rPr>
          <w:sz w:val="24"/>
        </w:rPr>
        <w:t>monsieur Jean-Marc Allain,</w:t>
      </w:r>
      <w:r>
        <w:rPr>
          <w:sz w:val="24"/>
        </w:rPr>
        <w:t xml:space="preserve"> appuyé par</w:t>
      </w:r>
      <w:r w:rsidR="00A03EB1">
        <w:rPr>
          <w:sz w:val="24"/>
        </w:rPr>
        <w:t xml:space="preserve"> monsieur Gaétan Delarosbil </w:t>
      </w:r>
      <w:r>
        <w:rPr>
          <w:sz w:val="24"/>
        </w:rPr>
        <w:t>et résolu</w:t>
      </w:r>
    </w:p>
    <w:p w:rsidR="00F55209" w:rsidRDefault="00F55209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F55209" w:rsidRDefault="00F55209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783CAA">
        <w:rPr>
          <w:b/>
          <w:sz w:val="24"/>
        </w:rPr>
        <w:t>QUE</w:t>
      </w:r>
      <w:r>
        <w:rPr>
          <w:sz w:val="24"/>
        </w:rPr>
        <w:t xml:space="preserve"> le conseil de la Municipalité de Port-Daniel–Gascons embauche M. Samuel Johnson à titre de directeur financier, </w:t>
      </w:r>
      <w:r w:rsidR="00783CAA">
        <w:rPr>
          <w:sz w:val="24"/>
        </w:rPr>
        <w:t xml:space="preserve">poste régulier à temps </w:t>
      </w:r>
      <w:r w:rsidR="004533B5">
        <w:rPr>
          <w:sz w:val="24"/>
        </w:rPr>
        <w:t>complet</w:t>
      </w:r>
      <w:r w:rsidR="00783CAA">
        <w:rPr>
          <w:sz w:val="24"/>
        </w:rPr>
        <w:t xml:space="preserve">, </w:t>
      </w:r>
      <w:r>
        <w:rPr>
          <w:sz w:val="24"/>
        </w:rPr>
        <w:t>à raison de 37½ heures/semaine, pour un salaire annuel de 55 000 $. Monsieur Johnson aura une période probatoire de six(6) mois et ce, débutant le ou vers le 8 novembre 2016. Il bénéficiera de vacances annuelle</w:t>
      </w:r>
      <w:r w:rsidR="00A03EB1">
        <w:rPr>
          <w:sz w:val="24"/>
        </w:rPr>
        <w:t>s</w:t>
      </w:r>
      <w:r>
        <w:rPr>
          <w:sz w:val="24"/>
        </w:rPr>
        <w:t xml:space="preserve"> de trois(3) semaines</w:t>
      </w:r>
      <w:r w:rsidR="004533B5">
        <w:rPr>
          <w:sz w:val="24"/>
        </w:rPr>
        <w:t xml:space="preserve"> d'où l'année de référence est du 1er mai de l'année précédente au 30 avril de l'année en cours. Il bénéficiera également des</w:t>
      </w:r>
      <w:r>
        <w:rPr>
          <w:sz w:val="24"/>
        </w:rPr>
        <w:t xml:space="preserve"> conditions de travail </w:t>
      </w:r>
      <w:r w:rsidR="004533B5">
        <w:rPr>
          <w:sz w:val="24"/>
        </w:rPr>
        <w:t>énumérées dans</w:t>
      </w:r>
      <w:r>
        <w:rPr>
          <w:sz w:val="24"/>
        </w:rPr>
        <w:t xml:space="preserve"> la Politique </w:t>
      </w:r>
      <w:r w:rsidR="004533B5">
        <w:rPr>
          <w:sz w:val="24"/>
        </w:rPr>
        <w:t xml:space="preserve">de travail </w:t>
      </w:r>
      <w:r>
        <w:rPr>
          <w:sz w:val="24"/>
        </w:rPr>
        <w:t>actuellement en vigueur</w:t>
      </w:r>
      <w:r w:rsidR="00783CAA">
        <w:rPr>
          <w:sz w:val="24"/>
        </w:rPr>
        <w:t>.</w:t>
      </w:r>
    </w:p>
    <w:p w:rsidR="0061608C" w:rsidRDefault="0061608C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AF78F9" w:rsidRDefault="00AF78F9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AF78F9">
        <w:rPr>
          <w:b/>
          <w:sz w:val="24"/>
        </w:rPr>
        <w:t>Adopté à l'unanimité des conseillers.</w:t>
      </w:r>
    </w:p>
    <w:p w:rsidR="00637FAE" w:rsidRDefault="00637FAE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</w:p>
    <w:p w:rsidR="0043319E" w:rsidRDefault="0017417D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RÉSOLUTION NUMÉRO 2016-</w:t>
      </w:r>
      <w:r w:rsidR="00783CAA">
        <w:rPr>
          <w:b/>
          <w:sz w:val="24"/>
          <w:u w:val="single"/>
        </w:rPr>
        <w:t>10-383</w:t>
      </w:r>
    </w:p>
    <w:p w:rsidR="00783CAA" w:rsidRDefault="00783CA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RACCORDEMENT AQUEDUC ET ÉGOUT</w:t>
      </w:r>
    </w:p>
    <w:p w:rsidR="00783CAA" w:rsidRDefault="00783CA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TERRAIN DE JEUX</w:t>
      </w:r>
    </w:p>
    <w:p w:rsidR="00783CAA" w:rsidRDefault="00783CAA" w:rsidP="004276AF">
      <w:pPr>
        <w:tabs>
          <w:tab w:val="left" w:pos="8505"/>
        </w:tabs>
        <w:ind w:left="1985" w:right="327"/>
        <w:jc w:val="both"/>
        <w:rPr>
          <w:sz w:val="24"/>
        </w:rPr>
      </w:pPr>
    </w:p>
    <w:p w:rsidR="00637FAE" w:rsidRDefault="00783CAA" w:rsidP="004276AF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I</w:t>
      </w:r>
      <w:r w:rsidR="005435C8">
        <w:rPr>
          <w:sz w:val="24"/>
        </w:rPr>
        <w:t>l est proposé par</w:t>
      </w:r>
      <w:r w:rsidR="005F3EAC">
        <w:rPr>
          <w:sz w:val="24"/>
        </w:rPr>
        <w:t xml:space="preserve"> </w:t>
      </w:r>
      <w:r w:rsidR="004533B5">
        <w:rPr>
          <w:sz w:val="24"/>
        </w:rPr>
        <w:t>monsieur Richard Béliveau</w:t>
      </w:r>
      <w:r w:rsidR="005F3EAC">
        <w:rPr>
          <w:sz w:val="24"/>
        </w:rPr>
        <w:t>,</w:t>
      </w:r>
      <w:r w:rsidR="005435C8">
        <w:rPr>
          <w:sz w:val="24"/>
        </w:rPr>
        <w:t xml:space="preserve"> appuyé par</w:t>
      </w:r>
      <w:r w:rsidR="004533B5">
        <w:rPr>
          <w:sz w:val="24"/>
        </w:rPr>
        <w:t xml:space="preserve"> monsieur Gaétan Delarosbil </w:t>
      </w:r>
      <w:r w:rsidR="005435C8">
        <w:rPr>
          <w:sz w:val="24"/>
        </w:rPr>
        <w:t>et résolu</w:t>
      </w:r>
      <w:r>
        <w:rPr>
          <w:sz w:val="24"/>
        </w:rPr>
        <w:t xml:space="preserve"> que la municipalité de Port-Daniel–Gascons autorise le directeur des travaux publics à louer une pelle mécanique pour les travaux de raccordement d'aqueduc et d'égout au terrain de jeux.</w:t>
      </w:r>
    </w:p>
    <w:p w:rsidR="005435C8" w:rsidRDefault="005435C8" w:rsidP="004276AF">
      <w:pPr>
        <w:tabs>
          <w:tab w:val="left" w:pos="8505"/>
        </w:tabs>
        <w:ind w:left="1985" w:right="327"/>
        <w:jc w:val="both"/>
        <w:rPr>
          <w:sz w:val="24"/>
        </w:rPr>
      </w:pPr>
    </w:p>
    <w:p w:rsidR="00231A29" w:rsidRDefault="00231A29" w:rsidP="004276AF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231A29">
        <w:rPr>
          <w:b/>
          <w:sz w:val="24"/>
        </w:rPr>
        <w:t>Adopté à l'unanimité des conseillers.</w:t>
      </w:r>
    </w:p>
    <w:p w:rsidR="00D43196" w:rsidRDefault="00D43196" w:rsidP="00D43196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E919FA" w:rsidRDefault="00E919F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2016-</w:t>
      </w:r>
      <w:r w:rsidR="00783CAA">
        <w:rPr>
          <w:b/>
          <w:sz w:val="24"/>
          <w:u w:val="single"/>
        </w:rPr>
        <w:t>10-384</w:t>
      </w:r>
    </w:p>
    <w:p w:rsidR="00E919FA" w:rsidRDefault="00783CA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DEMANDE D'AIDE FINANCIÈRE</w:t>
      </w:r>
    </w:p>
    <w:p w:rsidR="00783CAA" w:rsidRDefault="00783CA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PROGRAMME D'AIDE AU DÉVELOPPEMENT</w:t>
      </w:r>
    </w:p>
    <w:p w:rsidR="00783CAA" w:rsidRDefault="00783CA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TOURISTIQUE DE LA GASPÉSIE (</w:t>
      </w:r>
      <w:proofErr w:type="spellStart"/>
      <w:r>
        <w:rPr>
          <w:b/>
          <w:sz w:val="24"/>
          <w:u w:val="single"/>
        </w:rPr>
        <w:t>PADTG</w:t>
      </w:r>
      <w:proofErr w:type="spellEnd"/>
      <w:r>
        <w:rPr>
          <w:b/>
          <w:sz w:val="24"/>
          <w:u w:val="single"/>
        </w:rPr>
        <w:t>)</w:t>
      </w:r>
    </w:p>
    <w:p w:rsidR="00E919FA" w:rsidRDefault="00E919F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783CAA" w:rsidRPr="00A72102" w:rsidRDefault="00A72102" w:rsidP="00E919FA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Dans le cadre du Programme d'aide au développement touristique de la Gaspésie (</w:t>
      </w:r>
      <w:proofErr w:type="spellStart"/>
      <w:r>
        <w:rPr>
          <w:sz w:val="24"/>
        </w:rPr>
        <w:t>PADTG</w:t>
      </w:r>
      <w:proofErr w:type="spellEnd"/>
      <w:r>
        <w:rPr>
          <w:sz w:val="24"/>
        </w:rPr>
        <w:t>), il est proposé par</w:t>
      </w:r>
      <w:r w:rsidR="00E330C2">
        <w:rPr>
          <w:sz w:val="24"/>
        </w:rPr>
        <w:t xml:space="preserve"> monsieur Richard Béliveau, </w:t>
      </w:r>
      <w:r>
        <w:rPr>
          <w:sz w:val="24"/>
        </w:rPr>
        <w:t>appuyé par</w:t>
      </w:r>
      <w:r w:rsidR="00E330C2">
        <w:rPr>
          <w:sz w:val="24"/>
        </w:rPr>
        <w:t xml:space="preserve"> monsieur Jean-Marc Allain e</w:t>
      </w:r>
      <w:r>
        <w:rPr>
          <w:sz w:val="24"/>
        </w:rPr>
        <w:t>t résolu que la municipalité de Port-Daniel–Gascons autorise la directrice générale, madame Chantal Vignet à déposer et à signer la demande d'aide financière</w:t>
      </w:r>
      <w:r w:rsidR="00F81D1B">
        <w:rPr>
          <w:sz w:val="24"/>
        </w:rPr>
        <w:t xml:space="preserve"> pour</w:t>
      </w:r>
      <w:r w:rsidR="00E330C2">
        <w:rPr>
          <w:sz w:val="24"/>
        </w:rPr>
        <w:t xml:space="preserve"> la mise en place d'un espace culturel au quai de Port-Daniel.</w:t>
      </w:r>
    </w:p>
    <w:p w:rsidR="00783CAA" w:rsidRDefault="00783CAA" w:rsidP="00E919FA">
      <w:pPr>
        <w:tabs>
          <w:tab w:val="left" w:pos="8505"/>
        </w:tabs>
        <w:ind w:left="1985" w:right="327"/>
        <w:jc w:val="both"/>
        <w:rPr>
          <w:b/>
          <w:sz w:val="24"/>
        </w:rPr>
      </w:pPr>
    </w:p>
    <w:p w:rsidR="00F82F59" w:rsidRPr="00F82F59" w:rsidRDefault="00F82F59" w:rsidP="00E919FA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F82F59">
        <w:rPr>
          <w:b/>
          <w:sz w:val="24"/>
        </w:rPr>
        <w:t>Adopté à l'unanimité des conseillers.</w:t>
      </w:r>
    </w:p>
    <w:p w:rsidR="00E919FA" w:rsidRDefault="00E919F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D43196" w:rsidRDefault="00E919F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2016-</w:t>
      </w:r>
      <w:r w:rsidR="00783CAA">
        <w:rPr>
          <w:b/>
          <w:sz w:val="24"/>
          <w:u w:val="single"/>
        </w:rPr>
        <w:t>10-385</w:t>
      </w:r>
    </w:p>
    <w:p w:rsidR="00783CAA" w:rsidRDefault="00783CA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PROLONGEMENT DES CONTRATS DE TRAVAIL</w:t>
      </w:r>
    </w:p>
    <w:p w:rsidR="00783CAA" w:rsidRDefault="00783CAA" w:rsidP="00E919FA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 MS NOEL </w:t>
      </w:r>
      <w:proofErr w:type="spellStart"/>
      <w:r>
        <w:rPr>
          <w:b/>
          <w:sz w:val="24"/>
          <w:u w:val="single"/>
        </w:rPr>
        <w:t>MCINNIS</w:t>
      </w:r>
      <w:proofErr w:type="spellEnd"/>
      <w:r>
        <w:rPr>
          <w:b/>
          <w:sz w:val="24"/>
          <w:u w:val="single"/>
        </w:rPr>
        <w:t xml:space="preserve"> ET JEAN-PIERRE </w:t>
      </w:r>
      <w:proofErr w:type="spellStart"/>
      <w:r>
        <w:rPr>
          <w:b/>
          <w:sz w:val="24"/>
          <w:u w:val="single"/>
        </w:rPr>
        <w:t>DORION</w:t>
      </w:r>
      <w:proofErr w:type="spellEnd"/>
    </w:p>
    <w:p w:rsidR="00231A29" w:rsidRDefault="00231A29" w:rsidP="00E919FA">
      <w:pPr>
        <w:tabs>
          <w:tab w:val="left" w:pos="8505"/>
          <w:tab w:val="left" w:pos="8789"/>
        </w:tabs>
        <w:ind w:left="1985" w:right="43"/>
        <w:jc w:val="both"/>
        <w:rPr>
          <w:b/>
          <w:sz w:val="24"/>
        </w:rPr>
      </w:pPr>
    </w:p>
    <w:p w:rsidR="00F81D1B" w:rsidRDefault="00D43196" w:rsidP="00E919FA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Il est proposé par</w:t>
      </w:r>
      <w:r w:rsidR="00E330C2">
        <w:rPr>
          <w:sz w:val="24"/>
        </w:rPr>
        <w:t xml:space="preserve"> monsieur Jean-Marc Allain</w:t>
      </w:r>
      <w:r w:rsidR="00F82F59">
        <w:rPr>
          <w:sz w:val="24"/>
        </w:rPr>
        <w:t xml:space="preserve">, </w:t>
      </w:r>
      <w:r>
        <w:rPr>
          <w:sz w:val="24"/>
        </w:rPr>
        <w:t>appuyé par</w:t>
      </w:r>
      <w:r w:rsidR="00E330C2">
        <w:rPr>
          <w:sz w:val="24"/>
        </w:rPr>
        <w:t xml:space="preserve"> madame Juliette Duguay </w:t>
      </w:r>
      <w:r>
        <w:rPr>
          <w:sz w:val="24"/>
        </w:rPr>
        <w:t xml:space="preserve">et résolu que la municipalité de Port-Daniel–Gascons </w:t>
      </w:r>
      <w:r w:rsidR="00783CAA">
        <w:rPr>
          <w:sz w:val="24"/>
        </w:rPr>
        <w:t>prolonge</w:t>
      </w:r>
      <w:r w:rsidR="007962C6">
        <w:rPr>
          <w:sz w:val="24"/>
        </w:rPr>
        <w:t xml:space="preserve"> les contrats de travail de messieurs Noël </w:t>
      </w:r>
      <w:proofErr w:type="spellStart"/>
      <w:r w:rsidR="007962C6">
        <w:rPr>
          <w:sz w:val="24"/>
        </w:rPr>
        <w:t>McInnis</w:t>
      </w:r>
      <w:proofErr w:type="spellEnd"/>
      <w:r w:rsidR="007962C6">
        <w:rPr>
          <w:sz w:val="24"/>
        </w:rPr>
        <w:t xml:space="preserve"> et Jean-Pierre </w:t>
      </w:r>
      <w:proofErr w:type="spellStart"/>
      <w:r w:rsidR="007962C6">
        <w:rPr>
          <w:sz w:val="24"/>
        </w:rPr>
        <w:t>Dorion</w:t>
      </w:r>
      <w:proofErr w:type="spellEnd"/>
      <w:r w:rsidR="007962C6">
        <w:rPr>
          <w:sz w:val="24"/>
        </w:rPr>
        <w:t xml:space="preserve"> pour une période de </w:t>
      </w:r>
      <w:r w:rsidR="00E330C2">
        <w:rPr>
          <w:sz w:val="24"/>
        </w:rPr>
        <w:t>trois</w:t>
      </w:r>
      <w:r w:rsidR="007962C6">
        <w:rPr>
          <w:sz w:val="24"/>
        </w:rPr>
        <w:t>(</w:t>
      </w:r>
      <w:r w:rsidR="00E330C2">
        <w:rPr>
          <w:sz w:val="24"/>
        </w:rPr>
        <w:t>3</w:t>
      </w:r>
      <w:r w:rsidR="007962C6">
        <w:rPr>
          <w:sz w:val="24"/>
        </w:rPr>
        <w:t>) semaines, à raison de trente-cinq heures/semaine et au taux de 13$/heure.</w:t>
      </w:r>
      <w:r w:rsidR="00E330C2">
        <w:rPr>
          <w:sz w:val="24"/>
        </w:rPr>
        <w:t xml:space="preserve"> Il est entendu que lesdits contrats de travail seront prolongés seulement après vérification auprès des employés saisonniers qui ont terminé leur contrat de travail.</w:t>
      </w:r>
    </w:p>
    <w:p w:rsidR="004E7588" w:rsidRDefault="004E7588" w:rsidP="00E919FA">
      <w:pPr>
        <w:tabs>
          <w:tab w:val="left" w:pos="8505"/>
        </w:tabs>
        <w:ind w:left="1985" w:right="327"/>
        <w:jc w:val="both"/>
        <w:rPr>
          <w:sz w:val="24"/>
        </w:rPr>
      </w:pPr>
    </w:p>
    <w:p w:rsidR="007962C6" w:rsidRDefault="007962C6" w:rsidP="00E919FA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Cette dépense pour ±</w:t>
      </w:r>
      <w:r w:rsidR="00E330C2">
        <w:rPr>
          <w:sz w:val="24"/>
        </w:rPr>
        <w:t>3</w:t>
      </w:r>
      <w:r>
        <w:rPr>
          <w:sz w:val="24"/>
        </w:rPr>
        <w:t xml:space="preserve"> 000 $ sera défrayée à même le surplus accumulé non affecté de la municipalité.</w:t>
      </w:r>
    </w:p>
    <w:p w:rsidR="00F81D1B" w:rsidRDefault="00F81D1B" w:rsidP="00E919FA">
      <w:pPr>
        <w:tabs>
          <w:tab w:val="left" w:pos="8505"/>
        </w:tabs>
        <w:ind w:left="1985" w:right="327"/>
        <w:jc w:val="both"/>
        <w:rPr>
          <w:sz w:val="24"/>
        </w:rPr>
      </w:pPr>
    </w:p>
    <w:p w:rsidR="00F81D1B" w:rsidRPr="00D43196" w:rsidRDefault="00F81D1B" w:rsidP="00F81D1B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D43196">
        <w:rPr>
          <w:b/>
          <w:sz w:val="24"/>
        </w:rPr>
        <w:t>Adoptée à l'unanimité des conseillers.</w:t>
      </w:r>
    </w:p>
    <w:p w:rsidR="00F81D1B" w:rsidRDefault="00F81D1B" w:rsidP="00E919FA">
      <w:pPr>
        <w:tabs>
          <w:tab w:val="left" w:pos="8505"/>
        </w:tabs>
        <w:ind w:left="1985" w:right="327"/>
        <w:jc w:val="both"/>
        <w:rPr>
          <w:sz w:val="24"/>
        </w:rPr>
      </w:pPr>
    </w:p>
    <w:p w:rsidR="00F81D1B" w:rsidRPr="00637FAE" w:rsidRDefault="00F81D1B" w:rsidP="00F81D1B">
      <w:pPr>
        <w:widowControl w:val="0"/>
        <w:ind w:left="1985" w:right="327"/>
        <w:jc w:val="center"/>
        <w:rPr>
          <w:b/>
          <w:sz w:val="24"/>
          <w:szCs w:val="24"/>
        </w:rPr>
      </w:pPr>
      <w:r w:rsidRPr="00637FAE">
        <w:rPr>
          <w:b/>
          <w:sz w:val="24"/>
          <w:szCs w:val="24"/>
        </w:rPr>
        <w:t>CERTIFICAT DE DISPONIBILITÉ DE CRÉDITS</w:t>
      </w:r>
    </w:p>
    <w:p w:rsidR="00F81D1B" w:rsidRPr="00637FAE" w:rsidRDefault="00F81D1B" w:rsidP="00F81D1B">
      <w:pPr>
        <w:widowControl w:val="0"/>
        <w:ind w:left="1985" w:right="327"/>
        <w:jc w:val="both"/>
        <w:rPr>
          <w:sz w:val="24"/>
          <w:szCs w:val="24"/>
        </w:rPr>
      </w:pPr>
    </w:p>
    <w:p w:rsidR="00F81D1B" w:rsidRPr="00637FAE" w:rsidRDefault="00F81D1B" w:rsidP="00F81D1B">
      <w:pPr>
        <w:widowControl w:val="0"/>
        <w:ind w:left="1985" w:right="327"/>
        <w:jc w:val="both"/>
        <w:rPr>
          <w:sz w:val="24"/>
          <w:szCs w:val="24"/>
        </w:rPr>
      </w:pPr>
      <w:r w:rsidRPr="00637FAE">
        <w:rPr>
          <w:sz w:val="24"/>
          <w:szCs w:val="24"/>
        </w:rPr>
        <w:t>Je soussignée, directrice générale et secrétaire-trésorière, de la municipalité de Port-Daniel–Gascons, certifie qu’il y a des crédits suffisants au</w:t>
      </w:r>
      <w:r>
        <w:rPr>
          <w:sz w:val="24"/>
          <w:szCs w:val="24"/>
        </w:rPr>
        <w:t xml:space="preserve"> surplus accumulé non affecté de la municipalité</w:t>
      </w:r>
      <w:r w:rsidRPr="00637FAE">
        <w:rPr>
          <w:sz w:val="24"/>
          <w:szCs w:val="24"/>
        </w:rPr>
        <w:t xml:space="preserve"> pour acquitter les dépenses décrites dans la présente résolution.</w:t>
      </w:r>
    </w:p>
    <w:p w:rsidR="00F81D1B" w:rsidRPr="00637FAE" w:rsidRDefault="00F81D1B" w:rsidP="00F81D1B">
      <w:pPr>
        <w:widowControl w:val="0"/>
        <w:ind w:left="1985" w:right="327"/>
        <w:jc w:val="both"/>
        <w:rPr>
          <w:sz w:val="24"/>
          <w:szCs w:val="24"/>
        </w:rPr>
      </w:pPr>
    </w:p>
    <w:p w:rsidR="00F81D1B" w:rsidRPr="00637FAE" w:rsidRDefault="00F81D1B" w:rsidP="00F81D1B">
      <w:pPr>
        <w:widowControl w:val="0"/>
        <w:ind w:left="1985" w:right="327"/>
        <w:rPr>
          <w:sz w:val="24"/>
          <w:szCs w:val="24"/>
        </w:rPr>
      </w:pPr>
      <w:r w:rsidRPr="00637FAE">
        <w:rPr>
          <w:sz w:val="24"/>
          <w:szCs w:val="24"/>
        </w:rPr>
        <w:t>___________________________________</w:t>
      </w:r>
    </w:p>
    <w:p w:rsidR="00F81D1B" w:rsidRPr="00637FAE" w:rsidRDefault="00F81D1B" w:rsidP="00F81D1B">
      <w:pPr>
        <w:widowControl w:val="0"/>
        <w:ind w:left="1985" w:right="327"/>
        <w:rPr>
          <w:sz w:val="24"/>
          <w:szCs w:val="24"/>
        </w:rPr>
      </w:pPr>
      <w:r w:rsidRPr="00637FAE">
        <w:rPr>
          <w:sz w:val="24"/>
          <w:szCs w:val="24"/>
        </w:rPr>
        <w:t xml:space="preserve">Directrice générale/ secrétaire-trésorière </w:t>
      </w:r>
    </w:p>
    <w:p w:rsidR="00D43196" w:rsidRPr="00D43196" w:rsidRDefault="00D43196" w:rsidP="007230E8">
      <w:pPr>
        <w:tabs>
          <w:tab w:val="left" w:pos="8505"/>
          <w:tab w:val="left" w:pos="8789"/>
        </w:tabs>
        <w:ind w:left="1985" w:right="43"/>
        <w:jc w:val="both"/>
        <w:rPr>
          <w:sz w:val="24"/>
        </w:rPr>
      </w:pPr>
    </w:p>
    <w:p w:rsidR="00087131" w:rsidRPr="00087131" w:rsidRDefault="00087131" w:rsidP="007230E8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 w:rsidRPr="00087131">
        <w:rPr>
          <w:b/>
          <w:sz w:val="24"/>
          <w:u w:val="single"/>
        </w:rPr>
        <w:t>PÉRIODE DE QUESTIONS</w:t>
      </w:r>
    </w:p>
    <w:p w:rsidR="00087131" w:rsidRDefault="00087131" w:rsidP="007230E8">
      <w:pPr>
        <w:tabs>
          <w:tab w:val="left" w:pos="2552"/>
          <w:tab w:val="left" w:pos="8505"/>
          <w:tab w:val="left" w:pos="8789"/>
        </w:tabs>
        <w:ind w:left="1985" w:right="43"/>
        <w:jc w:val="center"/>
        <w:rPr>
          <w:b/>
          <w:sz w:val="24"/>
        </w:rPr>
      </w:pPr>
    </w:p>
    <w:p w:rsidR="00D24685" w:rsidRDefault="00087131" w:rsidP="00284BAE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 xml:space="preserve"> </w:t>
      </w:r>
      <w:r w:rsidR="001D533E">
        <w:rPr>
          <w:sz w:val="24"/>
        </w:rPr>
        <w:t xml:space="preserve">Aucune </w:t>
      </w:r>
      <w:r w:rsidR="007230E8">
        <w:rPr>
          <w:sz w:val="24"/>
        </w:rPr>
        <w:t>personne présente dans l'assistance.</w:t>
      </w:r>
      <w:r>
        <w:rPr>
          <w:sz w:val="24"/>
        </w:rPr>
        <w:t xml:space="preserve">      </w:t>
      </w:r>
    </w:p>
    <w:p w:rsidR="00D24685" w:rsidRDefault="00D24685" w:rsidP="00284BAE">
      <w:pPr>
        <w:tabs>
          <w:tab w:val="left" w:pos="8505"/>
        </w:tabs>
        <w:ind w:left="1985" w:right="327"/>
        <w:jc w:val="both"/>
        <w:rPr>
          <w:sz w:val="24"/>
        </w:rPr>
      </w:pPr>
    </w:p>
    <w:p w:rsidR="004E7588" w:rsidRDefault="004E7588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</w:p>
    <w:p w:rsidR="004E7588" w:rsidRDefault="004E7588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</w:p>
    <w:p w:rsidR="004E7588" w:rsidRDefault="004E7588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</w:p>
    <w:p w:rsidR="004E7588" w:rsidRDefault="004E7588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</w:p>
    <w:p w:rsidR="004E7588" w:rsidRDefault="004E7588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</w:p>
    <w:p w:rsidR="00087131" w:rsidRPr="008674A6" w:rsidRDefault="008674A6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8674A6">
        <w:rPr>
          <w:b/>
          <w:u w:val="single"/>
        </w:rPr>
        <w:lastRenderedPageBreak/>
        <w:t xml:space="preserve">RÉSOLUTION NUMÉRO </w:t>
      </w:r>
      <w:r w:rsidR="00EA68BD">
        <w:rPr>
          <w:b/>
          <w:u w:val="single"/>
        </w:rPr>
        <w:t>201</w:t>
      </w:r>
      <w:r w:rsidR="00231A29">
        <w:rPr>
          <w:b/>
          <w:u w:val="single"/>
        </w:rPr>
        <w:t>6-</w:t>
      </w:r>
      <w:r w:rsidR="00783CAA">
        <w:rPr>
          <w:b/>
          <w:u w:val="single"/>
        </w:rPr>
        <w:t>10-386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68356E">
        <w:rPr>
          <w:b/>
          <w:u w:val="single"/>
        </w:rPr>
        <w:t>LEVÉE DE LA SÉANCE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rPr>
          <w:b/>
          <w:u w:val="single"/>
        </w:rPr>
      </w:pPr>
    </w:p>
    <w:p w:rsidR="00284BAE" w:rsidRDefault="00EA68BD" w:rsidP="00284BAE">
      <w:pPr>
        <w:pStyle w:val="Standard"/>
        <w:tabs>
          <w:tab w:val="left" w:pos="8505"/>
        </w:tabs>
        <w:ind w:left="1985" w:right="327"/>
      </w:pPr>
      <w:r>
        <w:t>L’ordre du jour étant épuisé, la levée de la séance est proposée par</w:t>
      </w:r>
      <w:r w:rsidR="00E330C2">
        <w:t xml:space="preserve"> madame Juliette Duguay à 19h04.</w:t>
      </w:r>
      <w:r w:rsidR="001D533E">
        <w:t xml:space="preserve"> </w:t>
      </w:r>
    </w:p>
    <w:p w:rsidR="00284BAE" w:rsidRDefault="00284BAE" w:rsidP="00284BAE">
      <w:pPr>
        <w:pStyle w:val="Standard"/>
        <w:tabs>
          <w:tab w:val="left" w:pos="8505"/>
        </w:tabs>
        <w:ind w:left="1985" w:right="327"/>
      </w:pPr>
    </w:p>
    <w:p w:rsidR="008674A6" w:rsidRPr="00145DA6" w:rsidRDefault="00145DA6" w:rsidP="00284BAE">
      <w:pPr>
        <w:pStyle w:val="Standard"/>
        <w:tabs>
          <w:tab w:val="left" w:pos="8505"/>
        </w:tabs>
        <w:ind w:left="1985" w:right="327"/>
        <w:rPr>
          <w:b/>
        </w:rPr>
      </w:pPr>
      <w:r w:rsidRPr="00145DA6">
        <w:rPr>
          <w:b/>
        </w:rPr>
        <w:t>Adopté à l'unanimité des conseillers.</w:t>
      </w:r>
      <w:r w:rsidR="00EA68BD" w:rsidRPr="00145DA6">
        <w:rPr>
          <w:b/>
        </w:rPr>
        <w:t xml:space="preserve"> </w:t>
      </w: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4E7588" w:rsidRDefault="004E7588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8674A6" w:rsidRDefault="008674A6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>____________</w:t>
      </w:r>
      <w:r w:rsidR="00643732">
        <w:t>______</w:t>
      </w:r>
      <w:r w:rsidR="00EA68BD">
        <w:t xml:space="preserve">              </w:t>
      </w:r>
      <w:r w:rsidR="00536B8F">
        <w:t xml:space="preserve">         </w:t>
      </w:r>
      <w:r w:rsidR="00ED3591">
        <w:t>_</w:t>
      </w:r>
      <w:r w:rsidR="00AF78F9">
        <w:t>______________________</w:t>
      </w:r>
    </w:p>
    <w:p w:rsidR="008674A6" w:rsidRDefault="00643732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 xml:space="preserve"> </w:t>
      </w:r>
      <w:r w:rsidR="00231A29">
        <w:t>Henri Grenier</w:t>
      </w:r>
      <w:r w:rsidR="006E3ECA">
        <w:t xml:space="preserve">                                       </w:t>
      </w:r>
      <w:r w:rsidR="00EA68BD">
        <w:t>Chantal Vignet</w:t>
      </w:r>
    </w:p>
    <w:p w:rsidR="0068356E" w:rsidRPr="0068356E" w:rsidRDefault="0051594B" w:rsidP="007230E8">
      <w:pPr>
        <w:pStyle w:val="Standard"/>
        <w:tabs>
          <w:tab w:val="left" w:pos="8789"/>
        </w:tabs>
        <w:ind w:left="1985" w:right="43"/>
      </w:pPr>
      <w:r>
        <w:t xml:space="preserve"> Maire</w:t>
      </w:r>
      <w:r w:rsidR="008674A6">
        <w:t xml:space="preserve">                                                  </w:t>
      </w:r>
      <w:r w:rsidR="00536B8F">
        <w:t xml:space="preserve"> </w:t>
      </w:r>
      <w:r w:rsidR="00ED3591">
        <w:t xml:space="preserve"> </w:t>
      </w:r>
      <w:r w:rsidR="008674A6">
        <w:t xml:space="preserve">Dir. </w:t>
      </w:r>
      <w:r w:rsidR="00EA68BD">
        <w:t xml:space="preserve">gén./sec.-trésorière </w:t>
      </w:r>
      <w:r w:rsidR="008674A6">
        <w:t xml:space="preserve">                          </w:t>
      </w:r>
      <w:r w:rsidR="0068356E">
        <w:t xml:space="preserve">          </w:t>
      </w:r>
    </w:p>
    <w:sectPr w:rsidR="0068356E" w:rsidRPr="0068356E" w:rsidSect="00296DA6">
      <w:pgSz w:w="12240" w:h="20160" w:code="5"/>
      <w:pgMar w:top="1440" w:right="160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08A"/>
    <w:multiLevelType w:val="hybridMultilevel"/>
    <w:tmpl w:val="CB1A457A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8CB46F2"/>
    <w:multiLevelType w:val="hybridMultilevel"/>
    <w:tmpl w:val="ECDC54FA"/>
    <w:lvl w:ilvl="0" w:tplc="0C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6EBE3F73"/>
    <w:multiLevelType w:val="hybridMultilevel"/>
    <w:tmpl w:val="AE126F1E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75D237F4"/>
    <w:multiLevelType w:val="hybridMultilevel"/>
    <w:tmpl w:val="341A21C2"/>
    <w:lvl w:ilvl="0" w:tplc="9C387EA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69D5"/>
    <w:rsid w:val="00005159"/>
    <w:rsid w:val="00011CDE"/>
    <w:rsid w:val="00022113"/>
    <w:rsid w:val="00043BE9"/>
    <w:rsid w:val="00050B69"/>
    <w:rsid w:val="000671D8"/>
    <w:rsid w:val="00070931"/>
    <w:rsid w:val="00087131"/>
    <w:rsid w:val="000A3D20"/>
    <w:rsid w:val="000A7C16"/>
    <w:rsid w:val="000C5C69"/>
    <w:rsid w:val="000D018A"/>
    <w:rsid w:val="000F3C47"/>
    <w:rsid w:val="00132CB8"/>
    <w:rsid w:val="00145DA6"/>
    <w:rsid w:val="001504D8"/>
    <w:rsid w:val="00154B4C"/>
    <w:rsid w:val="0017417D"/>
    <w:rsid w:val="00194AE2"/>
    <w:rsid w:val="001A6CC1"/>
    <w:rsid w:val="001C0C5E"/>
    <w:rsid w:val="001C3336"/>
    <w:rsid w:val="001D533E"/>
    <w:rsid w:val="001F437C"/>
    <w:rsid w:val="001F4D9B"/>
    <w:rsid w:val="001F548B"/>
    <w:rsid w:val="0020025C"/>
    <w:rsid w:val="00204384"/>
    <w:rsid w:val="00231A29"/>
    <w:rsid w:val="00270864"/>
    <w:rsid w:val="00284BAE"/>
    <w:rsid w:val="002907B1"/>
    <w:rsid w:val="00296DA6"/>
    <w:rsid w:val="00297D9B"/>
    <w:rsid w:val="002C20A8"/>
    <w:rsid w:val="002D32F4"/>
    <w:rsid w:val="002F0C59"/>
    <w:rsid w:val="002F398D"/>
    <w:rsid w:val="0031171C"/>
    <w:rsid w:val="003231E4"/>
    <w:rsid w:val="00340992"/>
    <w:rsid w:val="00341989"/>
    <w:rsid w:val="00345A3F"/>
    <w:rsid w:val="003626C9"/>
    <w:rsid w:val="003824F5"/>
    <w:rsid w:val="0038312B"/>
    <w:rsid w:val="003D2ABF"/>
    <w:rsid w:val="003E1489"/>
    <w:rsid w:val="003F54C4"/>
    <w:rsid w:val="0041043A"/>
    <w:rsid w:val="00412DD6"/>
    <w:rsid w:val="004276AF"/>
    <w:rsid w:val="0043319E"/>
    <w:rsid w:val="00435AB0"/>
    <w:rsid w:val="00444C94"/>
    <w:rsid w:val="00451E70"/>
    <w:rsid w:val="004533B5"/>
    <w:rsid w:val="004613A3"/>
    <w:rsid w:val="004632F9"/>
    <w:rsid w:val="00477622"/>
    <w:rsid w:val="004D52E0"/>
    <w:rsid w:val="004D6997"/>
    <w:rsid w:val="004E7588"/>
    <w:rsid w:val="0051594B"/>
    <w:rsid w:val="00523E26"/>
    <w:rsid w:val="00536B8F"/>
    <w:rsid w:val="005435C8"/>
    <w:rsid w:val="005439DE"/>
    <w:rsid w:val="00546EE5"/>
    <w:rsid w:val="00557EFC"/>
    <w:rsid w:val="005C0174"/>
    <w:rsid w:val="005C093C"/>
    <w:rsid w:val="005E4FA3"/>
    <w:rsid w:val="005F3EAC"/>
    <w:rsid w:val="005F4AB3"/>
    <w:rsid w:val="00606C4B"/>
    <w:rsid w:val="0061608C"/>
    <w:rsid w:val="00633FEE"/>
    <w:rsid w:val="00637FAE"/>
    <w:rsid w:val="006416A7"/>
    <w:rsid w:val="00641A5F"/>
    <w:rsid w:val="00643732"/>
    <w:rsid w:val="00662A0D"/>
    <w:rsid w:val="0068356E"/>
    <w:rsid w:val="0068677E"/>
    <w:rsid w:val="0069015A"/>
    <w:rsid w:val="006A424A"/>
    <w:rsid w:val="006A4601"/>
    <w:rsid w:val="006A76D8"/>
    <w:rsid w:val="006B7F69"/>
    <w:rsid w:val="006D7E77"/>
    <w:rsid w:val="006E3ECA"/>
    <w:rsid w:val="006F05C2"/>
    <w:rsid w:val="006F7460"/>
    <w:rsid w:val="00707D9D"/>
    <w:rsid w:val="0072273D"/>
    <w:rsid w:val="007230E8"/>
    <w:rsid w:val="00731531"/>
    <w:rsid w:val="0074313E"/>
    <w:rsid w:val="00757D85"/>
    <w:rsid w:val="00777EC7"/>
    <w:rsid w:val="007818CE"/>
    <w:rsid w:val="00783CAA"/>
    <w:rsid w:val="007962C6"/>
    <w:rsid w:val="007E356D"/>
    <w:rsid w:val="008041F2"/>
    <w:rsid w:val="00841700"/>
    <w:rsid w:val="00847C53"/>
    <w:rsid w:val="008538ED"/>
    <w:rsid w:val="0086471D"/>
    <w:rsid w:val="008674A6"/>
    <w:rsid w:val="00882F7D"/>
    <w:rsid w:val="008B3C1F"/>
    <w:rsid w:val="008C024A"/>
    <w:rsid w:val="0090365A"/>
    <w:rsid w:val="00922F83"/>
    <w:rsid w:val="00923283"/>
    <w:rsid w:val="00936E7C"/>
    <w:rsid w:val="0095001B"/>
    <w:rsid w:val="00973282"/>
    <w:rsid w:val="00985C5C"/>
    <w:rsid w:val="009C55DC"/>
    <w:rsid w:val="009D560E"/>
    <w:rsid w:val="00A03EB1"/>
    <w:rsid w:val="00A07A18"/>
    <w:rsid w:val="00A2092F"/>
    <w:rsid w:val="00A379AA"/>
    <w:rsid w:val="00A72102"/>
    <w:rsid w:val="00A87C77"/>
    <w:rsid w:val="00AA69D5"/>
    <w:rsid w:val="00AC0C78"/>
    <w:rsid w:val="00AD0B64"/>
    <w:rsid w:val="00AD7E6E"/>
    <w:rsid w:val="00AF5AC0"/>
    <w:rsid w:val="00AF78F9"/>
    <w:rsid w:val="00B034D4"/>
    <w:rsid w:val="00B108AF"/>
    <w:rsid w:val="00B10EF0"/>
    <w:rsid w:val="00B4223F"/>
    <w:rsid w:val="00B43F55"/>
    <w:rsid w:val="00B54588"/>
    <w:rsid w:val="00B62EE1"/>
    <w:rsid w:val="00B74BFD"/>
    <w:rsid w:val="00B81C3F"/>
    <w:rsid w:val="00B8211D"/>
    <w:rsid w:val="00B8699E"/>
    <w:rsid w:val="00B974D5"/>
    <w:rsid w:val="00BA0E26"/>
    <w:rsid w:val="00BB36D2"/>
    <w:rsid w:val="00BD3AFA"/>
    <w:rsid w:val="00BF341C"/>
    <w:rsid w:val="00C5305D"/>
    <w:rsid w:val="00C54370"/>
    <w:rsid w:val="00CA52B1"/>
    <w:rsid w:val="00CD1D53"/>
    <w:rsid w:val="00CD5862"/>
    <w:rsid w:val="00D076D2"/>
    <w:rsid w:val="00D24685"/>
    <w:rsid w:val="00D32BE3"/>
    <w:rsid w:val="00D3663D"/>
    <w:rsid w:val="00D43196"/>
    <w:rsid w:val="00D5426A"/>
    <w:rsid w:val="00D7049B"/>
    <w:rsid w:val="00D77D8F"/>
    <w:rsid w:val="00D85427"/>
    <w:rsid w:val="00DB0512"/>
    <w:rsid w:val="00DE2B51"/>
    <w:rsid w:val="00DE78F7"/>
    <w:rsid w:val="00DF0AB7"/>
    <w:rsid w:val="00E1758E"/>
    <w:rsid w:val="00E21412"/>
    <w:rsid w:val="00E330C2"/>
    <w:rsid w:val="00E44E7C"/>
    <w:rsid w:val="00E4534B"/>
    <w:rsid w:val="00E601B3"/>
    <w:rsid w:val="00E6203B"/>
    <w:rsid w:val="00E72FCE"/>
    <w:rsid w:val="00E825DD"/>
    <w:rsid w:val="00E8312E"/>
    <w:rsid w:val="00E919FA"/>
    <w:rsid w:val="00EA09C5"/>
    <w:rsid w:val="00EA68BD"/>
    <w:rsid w:val="00EA7EA5"/>
    <w:rsid w:val="00EC1B20"/>
    <w:rsid w:val="00EC1E77"/>
    <w:rsid w:val="00ED3591"/>
    <w:rsid w:val="00EE5E81"/>
    <w:rsid w:val="00EF3826"/>
    <w:rsid w:val="00F01F2D"/>
    <w:rsid w:val="00F03636"/>
    <w:rsid w:val="00F12440"/>
    <w:rsid w:val="00F25801"/>
    <w:rsid w:val="00F339FC"/>
    <w:rsid w:val="00F33E20"/>
    <w:rsid w:val="00F43140"/>
    <w:rsid w:val="00F55209"/>
    <w:rsid w:val="00F569F7"/>
    <w:rsid w:val="00F66B64"/>
    <w:rsid w:val="00F81D1B"/>
    <w:rsid w:val="00F82F59"/>
    <w:rsid w:val="00F85564"/>
    <w:rsid w:val="00F85DF8"/>
    <w:rsid w:val="00F95833"/>
    <w:rsid w:val="00FA41F5"/>
    <w:rsid w:val="00FA5F1E"/>
    <w:rsid w:val="00FA6B28"/>
    <w:rsid w:val="00FB0D81"/>
    <w:rsid w:val="00FC1FE0"/>
    <w:rsid w:val="00FD3D54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433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C5C69"/>
    <w:pPr>
      <w:keepNext/>
      <w:ind w:left="3540" w:hanging="1839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C5C69"/>
    <w:pPr>
      <w:keepNext/>
      <w:ind w:left="1701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0C5C69"/>
    <w:pPr>
      <w:keepNext/>
      <w:ind w:left="2121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0C5C69"/>
    <w:pPr>
      <w:keepNext/>
      <w:ind w:left="170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0C5C69"/>
    <w:pPr>
      <w:keepNext/>
      <w:tabs>
        <w:tab w:val="left" w:pos="7938"/>
      </w:tabs>
      <w:ind w:left="2124" w:right="-1" w:firstLine="12"/>
      <w:jc w:val="both"/>
      <w:outlineLvl w:val="6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0C5C69"/>
    <w:pPr>
      <w:keepNext/>
      <w:tabs>
        <w:tab w:val="left" w:pos="8647"/>
      </w:tabs>
      <w:ind w:left="1701" w:right="46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D076D2"/>
    <w:rPr>
      <w:caps/>
      <w:spacing w:val="10"/>
      <w:sz w:val="16"/>
    </w:rPr>
  </w:style>
  <w:style w:type="paragraph" w:customStyle="1" w:styleId="Standard">
    <w:name w:val="Standard"/>
    <w:rsid w:val="00AA69D5"/>
    <w:pPr>
      <w:suppressAutoHyphens/>
      <w:autoSpaceDN w:val="0"/>
      <w:textAlignment w:val="baseline"/>
    </w:pPr>
    <w:rPr>
      <w:color w:val="000000"/>
      <w:kern w:val="3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0C5C6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C5C69"/>
    <w:rPr>
      <w:b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0C5C69"/>
    <w:rPr>
      <w:b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0C5C6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0C5C69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0C5C69"/>
    <w:rPr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0C5C69"/>
    <w:pPr>
      <w:ind w:left="1701"/>
    </w:pPr>
    <w:rPr>
      <w:b/>
      <w:sz w:val="24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0C5C69"/>
    <w:rPr>
      <w:b/>
      <w:sz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0C5C69"/>
    <w:pPr>
      <w:ind w:left="1701"/>
    </w:pPr>
    <w:rPr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C5C69"/>
    <w:rPr>
      <w:b/>
      <w:sz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C5C69"/>
    <w:pPr>
      <w:ind w:left="1701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C5C69"/>
    <w:rPr>
      <w:sz w:val="24"/>
      <w:lang w:eastAsia="fr-FR"/>
    </w:rPr>
  </w:style>
  <w:style w:type="paragraph" w:styleId="Normalcentr">
    <w:name w:val="Block Text"/>
    <w:basedOn w:val="Normal"/>
    <w:rsid w:val="000C5C69"/>
    <w:pPr>
      <w:ind w:left="2124" w:right="2267" w:firstLine="12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A6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54370"/>
    <w:pPr>
      <w:ind w:left="720"/>
      <w:contextualSpacing/>
    </w:pPr>
  </w:style>
  <w:style w:type="paragraph" w:customStyle="1" w:styleId="WW-Standard">
    <w:name w:val="WW-Standard"/>
    <w:rsid w:val="0086471D"/>
    <w:pPr>
      <w:suppressAutoHyphens/>
      <w:autoSpaceDN w:val="0"/>
      <w:textAlignment w:val="baseline"/>
    </w:pPr>
    <w:rPr>
      <w:color w:val="000000"/>
      <w:kern w:val="3"/>
      <w:sz w:val="24"/>
      <w:lang w:eastAsia="zh-CN"/>
    </w:rPr>
  </w:style>
  <w:style w:type="character" w:customStyle="1" w:styleId="Titre1Car">
    <w:name w:val="Titre 1 Car"/>
    <w:basedOn w:val="Policepardfaut"/>
    <w:link w:val="Titre1"/>
    <w:rsid w:val="0043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31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19E"/>
    <w:rPr>
      <w:lang w:eastAsia="fr-FR"/>
    </w:rPr>
  </w:style>
  <w:style w:type="paragraph" w:customStyle="1" w:styleId="Texte">
    <w:name w:val="Texte"/>
    <w:rsid w:val="0043319E"/>
    <w:pPr>
      <w:suppressAutoHyphens/>
      <w:spacing w:line="240" w:lineRule="atLeast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8CE3-AACC-4822-AB68-1929A7C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Port-Daniel-Gascons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dg</cp:lastModifiedBy>
  <cp:revision>6</cp:revision>
  <cp:lastPrinted>2016-10-17T18:19:00Z</cp:lastPrinted>
  <dcterms:created xsi:type="dcterms:W3CDTF">2016-10-17T15:28:00Z</dcterms:created>
  <dcterms:modified xsi:type="dcterms:W3CDTF">2016-10-19T13:55:00Z</dcterms:modified>
</cp:coreProperties>
</file>